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71"/>
        <w:gridCol w:w="5891"/>
      </w:tblGrid>
      <w:tr w:rsidR="00B37E14" w:rsidTr="0035699B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9411" w:type="dxa"/>
            <w:gridSpan w:val="2"/>
            <w:vAlign w:val="center"/>
          </w:tcPr>
          <w:p w:rsidR="00B37E14" w:rsidRPr="00AB2BC0" w:rsidRDefault="00B37E14" w:rsidP="0035699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2BC0">
              <w:rPr>
                <w:rFonts w:ascii="標楷體" w:eastAsia="標楷體" w:hAnsi="標楷體" w:hint="eastAsia"/>
                <w:sz w:val="32"/>
                <w:szCs w:val="32"/>
              </w:rPr>
              <w:t>行政院主計總處109年第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B2BC0">
              <w:rPr>
                <w:rFonts w:ascii="標楷體" w:eastAsia="標楷體" w:hAnsi="標楷體" w:hint="eastAsia"/>
                <w:sz w:val="32"/>
                <w:szCs w:val="32"/>
              </w:rPr>
              <w:t>次標售報廢財物投標名稱、數量、標售底價及保證金金額</w:t>
            </w: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標 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</w:tc>
        <w:tc>
          <w:tcPr>
            <w:tcW w:w="6683" w:type="dxa"/>
          </w:tcPr>
          <w:p w:rsidR="00B37E14" w:rsidRDefault="00B37E14" w:rsidP="0035699B">
            <w:pPr>
              <w:rPr>
                <w:rFonts w:hint="eastAsia"/>
                <w:sz w:val="28"/>
              </w:rPr>
            </w:pP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品 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名</w:t>
            </w:r>
          </w:p>
        </w:tc>
        <w:tc>
          <w:tcPr>
            <w:tcW w:w="6683" w:type="dxa"/>
            <w:vAlign w:val="center"/>
          </w:tcPr>
          <w:p w:rsidR="00B37E14" w:rsidRPr="00C4799B" w:rsidRDefault="00B37E14" w:rsidP="0035699B">
            <w:pPr>
              <w:rPr>
                <w:rFonts w:ascii="標楷體" w:eastAsia="標楷體" w:hAnsi="標楷體" w:hint="eastAsia"/>
                <w:sz w:val="28"/>
              </w:rPr>
            </w:pPr>
            <w:r w:rsidRPr="00C4799B">
              <w:rPr>
                <w:rFonts w:ascii="標楷體" w:eastAsia="標楷體" w:hAnsi="標楷體" w:hint="eastAsia"/>
                <w:sz w:val="28"/>
              </w:rPr>
              <w:t>詳</w:t>
            </w:r>
            <w:proofErr w:type="gramStart"/>
            <w:r w:rsidRPr="00C4799B">
              <w:rPr>
                <w:rFonts w:ascii="標楷體" w:eastAsia="標楷體" w:hAnsi="標楷體" w:hint="eastAsia"/>
                <w:sz w:val="28"/>
              </w:rPr>
              <w:t>如本總處</w:t>
            </w:r>
            <w:proofErr w:type="gramEnd"/>
            <w:r w:rsidRPr="00C4799B">
              <w:rPr>
                <w:rFonts w:ascii="標楷體" w:eastAsia="標楷體" w:hAnsi="標楷體" w:hint="eastAsia"/>
                <w:sz w:val="28"/>
              </w:rPr>
              <w:t>標售之</w:t>
            </w:r>
            <w:r>
              <w:rPr>
                <w:rFonts w:ascii="標楷體" w:eastAsia="標楷體" w:hAnsi="標楷體" w:hint="eastAsia"/>
                <w:sz w:val="28"/>
              </w:rPr>
              <w:t>報廢</w:t>
            </w:r>
            <w:r w:rsidRPr="00C4799B">
              <w:rPr>
                <w:rFonts w:ascii="標楷體" w:eastAsia="標楷體" w:hAnsi="標楷體" w:hint="eastAsia"/>
                <w:sz w:val="28"/>
              </w:rPr>
              <w:t>財物標的名稱及數量表</w:t>
            </w: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  量（含單位）</w:t>
            </w:r>
          </w:p>
        </w:tc>
        <w:tc>
          <w:tcPr>
            <w:tcW w:w="6683" w:type="dxa"/>
            <w:vAlign w:val="center"/>
          </w:tcPr>
          <w:p w:rsidR="00B37E14" w:rsidRPr="00C4799B" w:rsidRDefault="00B37E14" w:rsidP="0035699B">
            <w:pPr>
              <w:rPr>
                <w:rFonts w:ascii="標楷體" w:eastAsia="標楷體" w:hAnsi="標楷體" w:hint="eastAsia"/>
                <w:sz w:val="28"/>
              </w:rPr>
            </w:pPr>
            <w:r w:rsidRPr="00C4799B">
              <w:rPr>
                <w:rFonts w:ascii="標楷體" w:eastAsia="標楷體" w:hAnsi="標楷體" w:hint="eastAsia"/>
                <w:sz w:val="28"/>
              </w:rPr>
              <w:t>詳</w:t>
            </w:r>
            <w:proofErr w:type="gramStart"/>
            <w:r w:rsidRPr="00C4799B">
              <w:rPr>
                <w:rFonts w:ascii="標楷體" w:eastAsia="標楷體" w:hAnsi="標楷體" w:hint="eastAsia"/>
                <w:sz w:val="28"/>
              </w:rPr>
              <w:t>如本總處</w:t>
            </w:r>
            <w:proofErr w:type="gramEnd"/>
            <w:r w:rsidRPr="00C4799B">
              <w:rPr>
                <w:rFonts w:ascii="標楷體" w:eastAsia="標楷體" w:hAnsi="標楷體" w:hint="eastAsia"/>
                <w:sz w:val="28"/>
              </w:rPr>
              <w:t>標售之</w:t>
            </w:r>
            <w:r>
              <w:rPr>
                <w:rFonts w:ascii="標楷體" w:eastAsia="標楷體" w:hAnsi="標楷體" w:hint="eastAsia"/>
                <w:sz w:val="28"/>
              </w:rPr>
              <w:t>報廢</w:t>
            </w:r>
            <w:r w:rsidRPr="00C4799B">
              <w:rPr>
                <w:rFonts w:ascii="標楷體" w:eastAsia="標楷體" w:hAnsi="標楷體" w:hint="eastAsia"/>
                <w:sz w:val="28"/>
              </w:rPr>
              <w:t>財物標的名稱及數量表</w:t>
            </w: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標售底價（元）</w:t>
            </w:r>
          </w:p>
        </w:tc>
        <w:tc>
          <w:tcPr>
            <w:tcW w:w="6683" w:type="dxa"/>
            <w:vAlign w:val="center"/>
          </w:tcPr>
          <w:p w:rsidR="00B37E14" w:rsidRPr="00C4799B" w:rsidRDefault="00B37E14" w:rsidP="0035699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4799B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Pr="00C4799B">
              <w:rPr>
                <w:rFonts w:ascii="標楷體" w:eastAsia="標楷體" w:hAnsi="標楷體" w:hint="eastAsia"/>
                <w:sz w:val="28"/>
              </w:rPr>
              <w:t>,0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C4799B">
              <w:rPr>
                <w:rFonts w:ascii="標楷體" w:eastAsia="標楷體" w:hAnsi="標楷體" w:hint="eastAsia"/>
                <w:sz w:val="28"/>
              </w:rPr>
              <w:t>0元</w:t>
            </w: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保證金金額（元）</w:t>
            </w:r>
          </w:p>
        </w:tc>
        <w:tc>
          <w:tcPr>
            <w:tcW w:w="6683" w:type="dxa"/>
            <w:vAlign w:val="center"/>
          </w:tcPr>
          <w:p w:rsidR="00B37E14" w:rsidRDefault="00B37E14" w:rsidP="0035699B">
            <w:pPr>
              <w:jc w:val="center"/>
              <w:rPr>
                <w:rFonts w:hint="eastAsia"/>
                <w:sz w:val="28"/>
              </w:rPr>
            </w:pPr>
            <w:r w:rsidRPr="00C4799B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C4799B">
              <w:rPr>
                <w:rFonts w:ascii="標楷體" w:eastAsia="標楷體" w:hAnsi="標楷體" w:hint="eastAsia"/>
                <w:sz w:val="28"/>
              </w:rPr>
              <w:t>,000元</w:t>
            </w:r>
          </w:p>
        </w:tc>
      </w:tr>
      <w:tr w:rsidR="00B37E14" w:rsidTr="0035699B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728" w:type="dxa"/>
            <w:vAlign w:val="center"/>
          </w:tcPr>
          <w:p w:rsidR="00B37E14" w:rsidRDefault="00B37E14" w:rsidP="0035699B">
            <w:pPr>
              <w:snapToGrid w:val="0"/>
              <w:spacing w:line="500" w:lineRule="exact"/>
              <w:ind w:left="200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6683" w:type="dxa"/>
          </w:tcPr>
          <w:p w:rsidR="00B37E14" w:rsidRDefault="00B37E14" w:rsidP="0035699B">
            <w:pPr>
              <w:rPr>
                <w:rFonts w:hint="eastAsia"/>
                <w:sz w:val="28"/>
              </w:rPr>
            </w:pPr>
          </w:p>
        </w:tc>
      </w:tr>
    </w:tbl>
    <w:p w:rsidR="004A32F4" w:rsidRDefault="00B37E14"/>
    <w:sectPr w:rsidR="004A32F4" w:rsidSect="00C83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E14"/>
    <w:rsid w:val="00075B67"/>
    <w:rsid w:val="00720008"/>
    <w:rsid w:val="00B37E14"/>
    <w:rsid w:val="00C8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秘書室事務管理科方國瑾</dc:creator>
  <cp:lastModifiedBy>秘書室事務管理科方國瑾</cp:lastModifiedBy>
  <cp:revision>1</cp:revision>
  <dcterms:created xsi:type="dcterms:W3CDTF">2020-09-02T02:03:00Z</dcterms:created>
  <dcterms:modified xsi:type="dcterms:W3CDTF">2020-09-02T02:04:00Z</dcterms:modified>
</cp:coreProperties>
</file>