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B1" w:rsidRPr="007E405D" w:rsidRDefault="00AE01B1">
      <w:pPr>
        <w:spacing w:line="360" w:lineRule="auto"/>
        <w:jc w:val="both"/>
        <w:rPr>
          <w:rFonts w:eastAsia="細明體"/>
          <w:b/>
          <w:color w:val="000000"/>
          <w:sz w:val="36"/>
        </w:rPr>
      </w:pPr>
      <w:r>
        <w:rPr>
          <w:rFonts w:eastAsia="細明體" w:hint="eastAsia"/>
          <w:b/>
          <w:color w:val="000000"/>
          <w:sz w:val="36"/>
          <w:lang w:eastAsia="zh-HK"/>
        </w:rPr>
        <w:t>交通部</w:t>
      </w:r>
      <w:r w:rsidRPr="000E58F5">
        <w:rPr>
          <w:rFonts w:eastAsia="細明體" w:hint="eastAsia"/>
          <w:b/>
          <w:sz w:val="36"/>
        </w:rPr>
        <w:t>臺灣</w:t>
      </w:r>
      <w:r>
        <w:rPr>
          <w:rFonts w:eastAsia="細明體" w:hint="eastAsia"/>
          <w:b/>
          <w:color w:val="000000"/>
          <w:sz w:val="36"/>
          <w:lang w:eastAsia="zh-HK"/>
        </w:rPr>
        <w:t>鐵路管理局</w:t>
      </w:r>
      <w:r w:rsidRPr="007E405D">
        <w:rPr>
          <w:rFonts w:eastAsia="細明體" w:hint="eastAsia"/>
          <w:b/>
          <w:color w:val="000000"/>
          <w:sz w:val="36"/>
        </w:rPr>
        <w:t>查核意見：</w:t>
      </w:r>
    </w:p>
    <w:p w:rsidR="00AE01B1" w:rsidRPr="00C660C9" w:rsidRDefault="00AE01B1" w:rsidP="00A5762F">
      <w:pPr>
        <w:jc w:val="both"/>
        <w:rPr>
          <w:rFonts w:eastAsia="細明體"/>
          <w:b/>
          <w:color w:val="000000"/>
        </w:rPr>
      </w:pPr>
    </w:p>
    <w:p w:rsidR="00AE01B1" w:rsidRPr="007E405D" w:rsidRDefault="00AE01B1" w:rsidP="00A5762F">
      <w:pPr>
        <w:jc w:val="both"/>
        <w:rPr>
          <w:rFonts w:eastAsia="細明體"/>
          <w:b/>
          <w:color w:val="000000"/>
        </w:rPr>
      </w:pPr>
    </w:p>
    <w:p w:rsidR="00AE01B1" w:rsidRPr="007E405D" w:rsidRDefault="00AE01B1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壹、損益</w:t>
      </w:r>
      <w:r w:rsidRPr="000E58F5">
        <w:rPr>
          <w:rFonts w:eastAsia="細明體" w:hint="eastAsia"/>
          <w:b/>
          <w:sz w:val="32"/>
        </w:rPr>
        <w:t>決算</w:t>
      </w:r>
      <w:r w:rsidRPr="007E405D">
        <w:rPr>
          <w:rFonts w:eastAsia="細明體" w:hint="eastAsia"/>
          <w:b/>
          <w:color w:val="000000"/>
          <w:sz w:val="32"/>
        </w:rPr>
        <w:t>之查核</w:t>
      </w:r>
    </w:p>
    <w:p w:rsidR="00AE01B1" w:rsidRPr="007E405D" w:rsidRDefault="00AE01B1" w:rsidP="00A5762F">
      <w:pPr>
        <w:jc w:val="both"/>
        <w:rPr>
          <w:rFonts w:eastAsia="細明體"/>
          <w:color w:val="000000"/>
        </w:rPr>
      </w:pPr>
    </w:p>
    <w:p w:rsidR="00AE01B1" w:rsidRPr="007E405D" w:rsidRDefault="00AE01B1" w:rsidP="00A5762F">
      <w:pPr>
        <w:jc w:val="both"/>
        <w:rPr>
          <w:rFonts w:eastAsia="細明體"/>
          <w:color w:val="000000"/>
        </w:rPr>
      </w:pPr>
    </w:p>
    <w:p w:rsidR="00AE01B1" w:rsidRPr="007E405D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</w:t>
      </w:r>
      <w:r w:rsidRPr="000E58F5">
        <w:rPr>
          <w:rFonts w:eastAsia="細明體" w:hint="eastAsia"/>
          <w:b/>
          <w:sz w:val="24"/>
        </w:rPr>
        <w:t>收入</w:t>
      </w:r>
      <w:r w:rsidRPr="007E405D">
        <w:rPr>
          <w:rFonts w:eastAsia="細明體" w:hint="eastAsia"/>
          <w:b/>
          <w:color w:val="000000"/>
          <w:sz w:val="24"/>
        </w:rPr>
        <w:t>事項</w:t>
      </w:r>
    </w:p>
    <w:p w:rsidR="00AE01B1" w:rsidRPr="007E405D" w:rsidRDefault="00AE01B1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AE01B1" w:rsidRPr="000E58F5" w:rsidRDefault="00AE01B1" w:rsidP="000E58F5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  <w:szCs w:val="24"/>
        </w:rPr>
      </w:pPr>
      <w:r w:rsidRPr="000E58F5">
        <w:rPr>
          <w:rFonts w:eastAsia="細明體" w:hint="eastAsia"/>
          <w:kern w:val="0"/>
          <w:sz w:val="24"/>
          <w:szCs w:val="24"/>
        </w:rPr>
        <w:t>本年度決算營業收入原列</w:t>
      </w:r>
      <w:r w:rsidRPr="000E58F5">
        <w:rPr>
          <w:rFonts w:eastAsia="細明體"/>
          <w:kern w:val="0"/>
          <w:sz w:val="24"/>
          <w:szCs w:val="24"/>
        </w:rPr>
        <w:t>259</w:t>
      </w:r>
      <w:r w:rsidRPr="000E58F5">
        <w:rPr>
          <w:rFonts w:eastAsia="細明體" w:hint="eastAsia"/>
          <w:kern w:val="0"/>
          <w:sz w:val="24"/>
          <w:szCs w:val="24"/>
        </w:rPr>
        <w:t>億</w:t>
      </w:r>
      <w:r w:rsidRPr="000E58F5">
        <w:rPr>
          <w:rFonts w:eastAsia="細明體"/>
          <w:kern w:val="0"/>
          <w:sz w:val="24"/>
          <w:szCs w:val="24"/>
        </w:rPr>
        <w:t>4,243</w:t>
      </w:r>
      <w:r w:rsidRPr="000E58F5">
        <w:rPr>
          <w:rFonts w:eastAsia="細明體" w:hint="eastAsia"/>
          <w:kern w:val="0"/>
          <w:sz w:val="24"/>
          <w:szCs w:val="24"/>
        </w:rPr>
        <w:t>萬</w:t>
      </w:r>
      <w:r w:rsidRPr="000E58F5">
        <w:rPr>
          <w:rFonts w:eastAsia="細明體"/>
          <w:kern w:val="0"/>
          <w:sz w:val="24"/>
          <w:szCs w:val="24"/>
        </w:rPr>
        <w:t>3,468.18</w:t>
      </w:r>
      <w:r w:rsidRPr="000E58F5">
        <w:rPr>
          <w:rFonts w:eastAsia="細明體" w:hint="eastAsia"/>
          <w:kern w:val="0"/>
          <w:sz w:val="24"/>
          <w:szCs w:val="24"/>
        </w:rPr>
        <w:t>元，營業外收入原列</w:t>
      </w:r>
      <w:r w:rsidRPr="000E58F5">
        <w:rPr>
          <w:rFonts w:eastAsia="細明體"/>
          <w:kern w:val="0"/>
          <w:sz w:val="24"/>
          <w:szCs w:val="24"/>
        </w:rPr>
        <w:t>23</w:t>
      </w:r>
      <w:r w:rsidRPr="000E58F5">
        <w:rPr>
          <w:rFonts w:eastAsia="細明體" w:hint="eastAsia"/>
          <w:kern w:val="0"/>
          <w:sz w:val="24"/>
          <w:szCs w:val="24"/>
        </w:rPr>
        <w:t>億</w:t>
      </w:r>
      <w:r w:rsidRPr="000E58F5">
        <w:rPr>
          <w:rFonts w:eastAsia="細明體"/>
          <w:kern w:val="0"/>
          <w:sz w:val="24"/>
          <w:szCs w:val="24"/>
        </w:rPr>
        <w:t>9,849</w:t>
      </w:r>
      <w:r w:rsidRPr="000E58F5">
        <w:rPr>
          <w:rFonts w:eastAsia="細明體" w:hint="eastAsia"/>
          <w:kern w:val="0"/>
          <w:sz w:val="24"/>
          <w:szCs w:val="24"/>
        </w:rPr>
        <w:t>萬</w:t>
      </w:r>
      <w:r w:rsidRPr="000E58F5">
        <w:rPr>
          <w:rFonts w:eastAsia="細明體"/>
          <w:kern w:val="0"/>
          <w:sz w:val="24"/>
          <w:szCs w:val="24"/>
        </w:rPr>
        <w:t>9,074.86</w:t>
      </w:r>
      <w:r w:rsidRPr="000E58F5">
        <w:rPr>
          <w:rFonts w:eastAsia="細明體" w:hint="eastAsia"/>
          <w:kern w:val="0"/>
          <w:sz w:val="24"/>
          <w:szCs w:val="24"/>
        </w:rPr>
        <w:t>元，均予</w:t>
      </w:r>
      <w:proofErr w:type="gramStart"/>
      <w:r w:rsidRPr="000E58F5">
        <w:rPr>
          <w:rFonts w:eastAsia="細明體" w:hint="eastAsia"/>
          <w:kern w:val="0"/>
          <w:sz w:val="24"/>
          <w:szCs w:val="24"/>
        </w:rPr>
        <w:t>照列</w:t>
      </w:r>
      <w:proofErr w:type="gramEnd"/>
      <w:r w:rsidRPr="000E58F5">
        <w:rPr>
          <w:rFonts w:eastAsia="細明體" w:hint="eastAsia"/>
          <w:kern w:val="0"/>
          <w:sz w:val="24"/>
          <w:szCs w:val="24"/>
        </w:rPr>
        <w:t>。</w:t>
      </w:r>
    </w:p>
    <w:p w:rsidR="00AE01B1" w:rsidRPr="008747AC" w:rsidRDefault="00AE01B1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AE01B1" w:rsidRPr="007E405D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二、支出事項</w:t>
      </w:r>
    </w:p>
    <w:p w:rsidR="00AE01B1" w:rsidRPr="007E405D" w:rsidRDefault="00AE01B1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AE01B1" w:rsidRDefault="00AE01B1" w:rsidP="000E58F5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  <w:lang w:eastAsia="zh-HK"/>
        </w:rPr>
      </w:pPr>
      <w:r w:rsidRPr="007E405D">
        <w:rPr>
          <w:rFonts w:eastAsia="細明體"/>
          <w:color w:val="000000"/>
          <w:sz w:val="24"/>
        </w:rPr>
        <w:t>(</w:t>
      </w:r>
      <w:proofErr w:type="gramStart"/>
      <w:r w:rsidRPr="007E405D">
        <w:rPr>
          <w:rFonts w:eastAsia="細明體" w:hint="eastAsia"/>
          <w:color w:val="000000"/>
          <w:sz w:val="24"/>
        </w:rPr>
        <w:t>一</w:t>
      </w:r>
      <w:proofErr w:type="gramEnd"/>
      <w:r w:rsidRPr="007E405D">
        <w:rPr>
          <w:rFonts w:eastAsia="細明體"/>
          <w:color w:val="000000"/>
          <w:sz w:val="24"/>
        </w:rPr>
        <w:t>)</w:t>
      </w:r>
      <w:r w:rsidRPr="001A7563">
        <w:rPr>
          <w:rFonts w:eastAsia="細明體" w:hint="eastAsia"/>
          <w:color w:val="000000"/>
          <w:sz w:val="24"/>
        </w:rPr>
        <w:t>本年度決算營業成本原列</w:t>
      </w:r>
      <w:r>
        <w:rPr>
          <w:rFonts w:eastAsia="細明體"/>
          <w:color w:val="000000"/>
          <w:sz w:val="24"/>
        </w:rPr>
        <w:t>261</w:t>
      </w:r>
      <w:r w:rsidRPr="001A7563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1</w:t>
      </w:r>
      <w:r w:rsidRPr="001A7563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398</w:t>
      </w:r>
      <w:r w:rsidRPr="001A7563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80.19</w:t>
      </w:r>
      <w:r w:rsidRPr="001A7563">
        <w:rPr>
          <w:rFonts w:eastAsia="細明體" w:hint="eastAsia"/>
          <w:color w:val="000000"/>
          <w:sz w:val="24"/>
        </w:rPr>
        <w:t>元，營業費用原列</w:t>
      </w:r>
      <w:r w:rsidRPr="001A7563">
        <w:rPr>
          <w:rFonts w:eastAsia="細明體"/>
          <w:color w:val="000000"/>
          <w:sz w:val="24"/>
        </w:rPr>
        <w:t>1</w:t>
      </w:r>
      <w:r>
        <w:rPr>
          <w:rFonts w:eastAsia="細明體"/>
          <w:color w:val="000000"/>
          <w:sz w:val="24"/>
        </w:rPr>
        <w:t>3</w:t>
      </w:r>
      <w:r w:rsidRPr="001A7563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1</w:t>
      </w:r>
      <w:r w:rsidRPr="001A7563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797</w:t>
      </w:r>
      <w:r w:rsidRPr="001A7563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9,422</w:t>
      </w:r>
      <w:r w:rsidRPr="001A7563">
        <w:rPr>
          <w:rFonts w:eastAsia="細明體" w:hint="eastAsia"/>
          <w:color w:val="000000"/>
          <w:sz w:val="24"/>
        </w:rPr>
        <w:t>元，營業外費用原列</w:t>
      </w:r>
      <w:r>
        <w:rPr>
          <w:rFonts w:eastAsia="細明體"/>
          <w:color w:val="000000"/>
          <w:sz w:val="24"/>
        </w:rPr>
        <w:t>34</w:t>
      </w:r>
      <w:r w:rsidRPr="001A7563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6</w:t>
      </w:r>
      <w:r w:rsidRPr="001A7563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487</w:t>
      </w:r>
      <w:r w:rsidRPr="001A7563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3</w:t>
      </w:r>
      <w:r w:rsidRPr="001A7563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129.09</w:t>
      </w:r>
      <w:r w:rsidRPr="001A7563">
        <w:rPr>
          <w:rFonts w:eastAsia="細明體" w:hint="eastAsia"/>
          <w:color w:val="000000"/>
          <w:sz w:val="24"/>
        </w:rPr>
        <w:t>元，均予</w:t>
      </w:r>
      <w:proofErr w:type="gramStart"/>
      <w:r w:rsidRPr="001A7563">
        <w:rPr>
          <w:rFonts w:eastAsia="細明體" w:hint="eastAsia"/>
          <w:color w:val="000000"/>
          <w:sz w:val="24"/>
        </w:rPr>
        <w:t>照列</w:t>
      </w:r>
      <w:proofErr w:type="gramEnd"/>
      <w:r w:rsidRPr="001A7563">
        <w:rPr>
          <w:rFonts w:eastAsia="細明體" w:hint="eastAsia"/>
          <w:color w:val="000000"/>
          <w:sz w:val="24"/>
        </w:rPr>
        <w:t>。</w:t>
      </w:r>
    </w:p>
    <w:p w:rsidR="00AE01B1" w:rsidRDefault="00AE01B1" w:rsidP="000E58F5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7E405D">
        <w:rPr>
          <w:rFonts w:eastAsia="細明體"/>
          <w:color w:val="000000"/>
          <w:sz w:val="24"/>
        </w:rPr>
        <w:t>(</w:t>
      </w:r>
      <w:r w:rsidRPr="007E405D">
        <w:rPr>
          <w:rFonts w:eastAsia="細明體" w:hint="eastAsia"/>
          <w:color w:val="000000"/>
          <w:sz w:val="24"/>
        </w:rPr>
        <w:t>二</w:t>
      </w:r>
      <w:r w:rsidRPr="007E405D">
        <w:rPr>
          <w:rFonts w:eastAsia="細明體"/>
          <w:color w:val="000000"/>
          <w:sz w:val="24"/>
        </w:rPr>
        <w:t>)</w:t>
      </w:r>
      <w:r w:rsidRPr="00E91A3B">
        <w:rPr>
          <w:rFonts w:eastAsia="細明體" w:hint="eastAsia"/>
          <w:color w:val="000000"/>
          <w:sz w:val="24"/>
        </w:rPr>
        <w:t>該局本年度決算用人費用原列</w:t>
      </w:r>
      <w:r w:rsidRPr="00086202">
        <w:rPr>
          <w:rFonts w:eastAsia="細明體"/>
          <w:color w:val="000000"/>
          <w:sz w:val="24"/>
        </w:rPr>
        <w:t>143</w:t>
      </w:r>
      <w:r w:rsidRPr="00086202">
        <w:rPr>
          <w:rFonts w:eastAsia="細明體" w:hint="eastAsia"/>
          <w:color w:val="000000"/>
          <w:sz w:val="24"/>
          <w:lang w:eastAsia="zh-HK"/>
        </w:rPr>
        <w:t>億</w:t>
      </w:r>
      <w:r w:rsidRPr="00086202">
        <w:rPr>
          <w:rFonts w:eastAsia="細明體"/>
          <w:color w:val="000000"/>
          <w:sz w:val="24"/>
          <w:lang w:eastAsia="zh-HK"/>
        </w:rPr>
        <w:t>8</w:t>
      </w:r>
      <w:r w:rsidRPr="00086202">
        <w:rPr>
          <w:rFonts w:eastAsia="細明體"/>
          <w:color w:val="000000"/>
          <w:sz w:val="24"/>
        </w:rPr>
        <w:t>,483</w:t>
      </w:r>
      <w:r w:rsidRPr="00086202">
        <w:rPr>
          <w:rFonts w:eastAsia="細明體" w:hint="eastAsia"/>
          <w:color w:val="000000"/>
          <w:sz w:val="24"/>
          <w:lang w:eastAsia="zh-HK"/>
        </w:rPr>
        <w:t>萬</w:t>
      </w:r>
      <w:r w:rsidRPr="00086202">
        <w:rPr>
          <w:rFonts w:eastAsia="細明體"/>
          <w:color w:val="000000"/>
          <w:sz w:val="24"/>
          <w:lang w:eastAsia="zh-HK"/>
        </w:rPr>
        <w:t>7</w:t>
      </w:r>
      <w:r w:rsidRPr="00086202">
        <w:rPr>
          <w:rFonts w:eastAsia="細明體"/>
          <w:color w:val="000000"/>
          <w:sz w:val="24"/>
        </w:rPr>
        <w:t>,373</w:t>
      </w:r>
      <w:r>
        <w:rPr>
          <w:rFonts w:eastAsia="細明體" w:hint="eastAsia"/>
          <w:color w:val="000000"/>
          <w:sz w:val="24"/>
          <w:lang w:eastAsia="zh-HK"/>
        </w:rPr>
        <w:t>元</w:t>
      </w:r>
      <w:r w:rsidRPr="00E91A3B">
        <w:rPr>
          <w:rFonts w:eastAsia="細明體" w:hint="eastAsia"/>
          <w:color w:val="000000"/>
          <w:sz w:val="24"/>
        </w:rPr>
        <w:t>，其中考核獎金</w:t>
      </w:r>
      <w:r>
        <w:rPr>
          <w:rFonts w:eastAsia="細明體"/>
          <w:color w:val="000000"/>
          <w:sz w:val="24"/>
        </w:rPr>
        <w:t>17</w:t>
      </w:r>
      <w:r w:rsidRPr="00E91A3B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4,834</w:t>
      </w:r>
      <w:r w:rsidRPr="00E91A3B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9</w:t>
      </w:r>
      <w:r w:rsidRPr="00E91A3B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980</w:t>
      </w:r>
      <w:r w:rsidRPr="00E91A3B">
        <w:rPr>
          <w:rFonts w:eastAsia="細明體" w:hint="eastAsia"/>
          <w:color w:val="000000"/>
          <w:sz w:val="24"/>
        </w:rPr>
        <w:t>元，係依</w:t>
      </w:r>
      <w:r>
        <w:rPr>
          <w:rFonts w:eastAsia="細明體" w:hint="eastAsia"/>
          <w:color w:val="000000"/>
          <w:sz w:val="24"/>
        </w:rPr>
        <w:t>本</w:t>
      </w:r>
      <w:r w:rsidRPr="00E91A3B">
        <w:rPr>
          <w:rFonts w:eastAsia="細明體" w:hint="eastAsia"/>
          <w:color w:val="000000"/>
          <w:sz w:val="24"/>
        </w:rPr>
        <w:t>院頒「軍公教人員年終工作獎金發給注意事項」規定核發年終工作獎金，及依「交通事業人員考成條例」及「公務人員考績法」規定核發考成</w:t>
      </w:r>
      <w:r w:rsidRPr="00E91A3B">
        <w:rPr>
          <w:rFonts w:eastAsia="細明體"/>
          <w:color w:val="000000"/>
          <w:sz w:val="24"/>
        </w:rPr>
        <w:t>(</w:t>
      </w:r>
      <w:r w:rsidRPr="00E91A3B">
        <w:rPr>
          <w:rFonts w:eastAsia="細明體" w:hint="eastAsia"/>
          <w:color w:val="000000"/>
          <w:sz w:val="24"/>
        </w:rPr>
        <w:t>績</w:t>
      </w:r>
      <w:r w:rsidRPr="00E91A3B">
        <w:rPr>
          <w:rFonts w:eastAsia="細明體"/>
          <w:color w:val="000000"/>
          <w:sz w:val="24"/>
        </w:rPr>
        <w:t>)</w:t>
      </w:r>
      <w:r w:rsidRPr="00E91A3B">
        <w:rPr>
          <w:rFonts w:eastAsia="細明體" w:hint="eastAsia"/>
          <w:color w:val="000000"/>
          <w:sz w:val="24"/>
        </w:rPr>
        <w:t>獎金，以上用人費用循例暫</w:t>
      </w:r>
      <w:proofErr w:type="gramStart"/>
      <w:r w:rsidRPr="00E91A3B">
        <w:rPr>
          <w:rFonts w:eastAsia="細明體" w:hint="eastAsia"/>
          <w:color w:val="000000"/>
          <w:sz w:val="24"/>
        </w:rPr>
        <w:t>照列</w:t>
      </w:r>
      <w:proofErr w:type="gramEnd"/>
      <w:r w:rsidRPr="00E91A3B">
        <w:rPr>
          <w:rFonts w:eastAsia="細明體" w:hint="eastAsia"/>
          <w:color w:val="000000"/>
          <w:sz w:val="24"/>
        </w:rPr>
        <w:t>，</w:t>
      </w:r>
      <w:proofErr w:type="gramStart"/>
      <w:r w:rsidRPr="00E91A3B">
        <w:rPr>
          <w:rFonts w:eastAsia="細明體" w:hint="eastAsia"/>
          <w:color w:val="000000"/>
          <w:sz w:val="24"/>
        </w:rPr>
        <w:t>俟</w:t>
      </w:r>
      <w:proofErr w:type="gramEnd"/>
      <w:r w:rsidRPr="00E91A3B">
        <w:rPr>
          <w:rFonts w:eastAsia="細明體" w:hint="eastAsia"/>
          <w:color w:val="000000"/>
          <w:sz w:val="24"/>
        </w:rPr>
        <w:t>主管機關專案審核考成獎金後，依案辦理。</w:t>
      </w:r>
    </w:p>
    <w:p w:rsidR="00AE01B1" w:rsidRPr="007E405D" w:rsidRDefault="00AE01B1" w:rsidP="00A5762F">
      <w:pPr>
        <w:tabs>
          <w:tab w:val="left" w:pos="490"/>
          <w:tab w:val="left" w:pos="72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ind w:left="879" w:right="6" w:hanging="397"/>
        <w:jc w:val="both"/>
        <w:rPr>
          <w:color w:val="000000"/>
        </w:rPr>
      </w:pPr>
    </w:p>
    <w:p w:rsidR="00AE01B1" w:rsidRPr="007E405D" w:rsidRDefault="00AE01B1" w:rsidP="00310A9D">
      <w:pPr>
        <w:pStyle w:val="a3"/>
        <w:spacing w:line="360" w:lineRule="auto"/>
        <w:ind w:firstLineChars="100" w:firstLine="240"/>
        <w:jc w:val="both"/>
        <w:rPr>
          <w:rFonts w:eastAsia="細明體"/>
          <w:color w:val="000000"/>
          <w:sz w:val="24"/>
        </w:rPr>
      </w:pPr>
      <w:r w:rsidRPr="00310A9D">
        <w:rPr>
          <w:rFonts w:eastAsia="細明體" w:hint="eastAsia"/>
          <w:color w:val="000000"/>
          <w:sz w:val="24"/>
        </w:rPr>
        <w:t>以上收支</w:t>
      </w:r>
      <w:r w:rsidRPr="00086202">
        <w:rPr>
          <w:rFonts w:eastAsia="細明體" w:hint="eastAsia"/>
          <w:color w:val="000000"/>
          <w:sz w:val="24"/>
        </w:rPr>
        <w:t>事項互抵後，</w:t>
      </w:r>
      <w:r>
        <w:rPr>
          <w:rFonts w:eastAsia="細明體" w:hint="eastAsia"/>
          <w:color w:val="000000"/>
          <w:sz w:val="24"/>
        </w:rPr>
        <w:t>發生</w:t>
      </w:r>
      <w:r w:rsidRPr="00086202">
        <w:rPr>
          <w:rFonts w:eastAsia="細明體" w:hint="eastAsia"/>
          <w:color w:val="000000"/>
          <w:sz w:val="24"/>
        </w:rPr>
        <w:t>本期淨</w:t>
      </w:r>
      <w:r>
        <w:rPr>
          <w:rFonts w:eastAsia="細明體" w:hint="eastAsia"/>
          <w:color w:val="000000"/>
          <w:sz w:val="24"/>
        </w:rPr>
        <w:t>損</w:t>
      </w:r>
      <w:bookmarkStart w:id="0" w:name="_GoBack"/>
      <w:bookmarkEnd w:id="0"/>
      <w:r w:rsidRPr="00AD4585">
        <w:rPr>
          <w:rFonts w:eastAsia="細明體"/>
          <w:color w:val="000000"/>
          <w:sz w:val="24"/>
        </w:rPr>
        <w:t>25</w:t>
      </w:r>
      <w:r w:rsidRPr="00AD4585">
        <w:rPr>
          <w:rFonts w:eastAsia="細明體" w:hint="eastAsia"/>
          <w:color w:val="000000"/>
          <w:sz w:val="24"/>
        </w:rPr>
        <w:t>億</w:t>
      </w:r>
      <w:r w:rsidRPr="00AD4585">
        <w:rPr>
          <w:rFonts w:eastAsia="細明體"/>
          <w:color w:val="000000"/>
          <w:sz w:val="24"/>
        </w:rPr>
        <w:t>5,590</w:t>
      </w:r>
      <w:r w:rsidRPr="00AD4585">
        <w:rPr>
          <w:rFonts w:eastAsia="細明體" w:hint="eastAsia"/>
          <w:color w:val="000000"/>
          <w:sz w:val="24"/>
        </w:rPr>
        <w:t>萬</w:t>
      </w:r>
      <w:r w:rsidRPr="00AD4585">
        <w:rPr>
          <w:rFonts w:eastAsia="細明體"/>
          <w:color w:val="000000"/>
          <w:sz w:val="24"/>
        </w:rPr>
        <w:t>88.24</w:t>
      </w:r>
      <w:r w:rsidRPr="00086202">
        <w:rPr>
          <w:rFonts w:eastAsia="細明體" w:hint="eastAsia"/>
          <w:color w:val="000000"/>
          <w:sz w:val="24"/>
        </w:rPr>
        <w:t>元，予以照列。</w:t>
      </w:r>
    </w:p>
    <w:p w:rsidR="00AE01B1" w:rsidRPr="007E405D" w:rsidRDefault="00AE01B1" w:rsidP="00A5762F">
      <w:pPr>
        <w:pStyle w:val="a3"/>
        <w:ind w:left="360" w:firstLine="0"/>
        <w:jc w:val="both"/>
        <w:rPr>
          <w:rFonts w:eastAsia="細明體"/>
          <w:color w:val="000000"/>
          <w:sz w:val="24"/>
        </w:rPr>
      </w:pPr>
    </w:p>
    <w:p w:rsidR="00AE01B1" w:rsidRPr="007E405D" w:rsidRDefault="00AE01B1" w:rsidP="00A5762F">
      <w:pPr>
        <w:pStyle w:val="a3"/>
        <w:ind w:leftChars="402" w:left="965" w:firstLineChars="5" w:firstLine="12"/>
        <w:jc w:val="both"/>
        <w:rPr>
          <w:rFonts w:eastAsia="細明體"/>
          <w:color w:val="000000"/>
          <w:sz w:val="24"/>
        </w:rPr>
      </w:pPr>
    </w:p>
    <w:p w:rsidR="00AE01B1" w:rsidRPr="007E405D" w:rsidRDefault="00AE01B1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貳、盈虧撥補之查核</w:t>
      </w:r>
    </w:p>
    <w:p w:rsidR="00AE01B1" w:rsidRPr="007E405D" w:rsidRDefault="00AE01B1" w:rsidP="00A5762F">
      <w:pPr>
        <w:jc w:val="both"/>
        <w:rPr>
          <w:rFonts w:eastAsia="細明體"/>
          <w:color w:val="000000"/>
        </w:rPr>
      </w:pPr>
    </w:p>
    <w:p w:rsidR="00AE01B1" w:rsidRPr="007E405D" w:rsidRDefault="00AE01B1" w:rsidP="00A5762F">
      <w:pPr>
        <w:jc w:val="both"/>
        <w:rPr>
          <w:rFonts w:eastAsia="細明體"/>
          <w:color w:val="000000"/>
        </w:rPr>
      </w:pPr>
    </w:p>
    <w:p w:rsidR="00AE01B1" w:rsidRPr="007E405D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一、盈餘事項</w:t>
      </w:r>
    </w:p>
    <w:p w:rsidR="00AE01B1" w:rsidRPr="007E405D" w:rsidRDefault="00AE01B1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AE01B1" w:rsidRPr="00547031" w:rsidRDefault="00AE01B1" w:rsidP="009556AB">
      <w:pPr>
        <w:pStyle w:val="a3"/>
        <w:spacing w:line="360" w:lineRule="auto"/>
        <w:ind w:left="1094" w:hanging="357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  <w:lang w:eastAsia="zh-HK"/>
        </w:rPr>
        <w:t>首次採用國際財務報導準則調整</w:t>
      </w:r>
      <w:proofErr w:type="gramStart"/>
      <w:r w:rsidRPr="00547031">
        <w:rPr>
          <w:rFonts w:eastAsia="細明體" w:hint="eastAsia"/>
          <w:color w:val="000000"/>
          <w:sz w:val="24"/>
          <w:lang w:eastAsia="zh-HK"/>
        </w:rPr>
        <w:t>數轉列數原</w:t>
      </w:r>
      <w:proofErr w:type="gramEnd"/>
      <w:r w:rsidRPr="00547031">
        <w:rPr>
          <w:rFonts w:eastAsia="細明體" w:hint="eastAsia"/>
          <w:color w:val="000000"/>
          <w:sz w:val="24"/>
          <w:lang w:eastAsia="zh-HK"/>
        </w:rPr>
        <w:t>列</w:t>
      </w:r>
      <w:r w:rsidRPr="00547031">
        <w:rPr>
          <w:rFonts w:eastAsia="細明體"/>
          <w:color w:val="000000"/>
          <w:sz w:val="24"/>
        </w:rPr>
        <w:t>5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 w:rsidRPr="00547031">
        <w:rPr>
          <w:rFonts w:eastAsia="細明體"/>
          <w:color w:val="000000"/>
          <w:sz w:val="24"/>
          <w:lang w:eastAsia="zh-HK"/>
        </w:rPr>
        <w:t>2</w:t>
      </w:r>
      <w:r w:rsidRPr="00547031">
        <w:rPr>
          <w:rFonts w:eastAsia="細明體"/>
          <w:color w:val="000000"/>
          <w:sz w:val="24"/>
        </w:rPr>
        <w:t>,805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 w:rsidRPr="00547031">
        <w:rPr>
          <w:rFonts w:eastAsia="細明體"/>
          <w:color w:val="000000"/>
          <w:sz w:val="24"/>
          <w:lang w:eastAsia="zh-HK"/>
        </w:rPr>
        <w:t>9</w:t>
      </w:r>
      <w:r w:rsidRPr="00547031">
        <w:rPr>
          <w:rFonts w:eastAsia="細明體"/>
          <w:color w:val="000000"/>
          <w:sz w:val="24"/>
        </w:rPr>
        <w:t>,105.67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予以</w:t>
      </w:r>
      <w:proofErr w:type="gramStart"/>
      <w:r w:rsidRPr="00547031">
        <w:rPr>
          <w:rFonts w:eastAsia="細明體" w:hint="eastAsia"/>
          <w:color w:val="000000"/>
          <w:sz w:val="24"/>
          <w:lang w:eastAsia="zh-HK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p w:rsidR="00AE01B1" w:rsidRPr="00547031" w:rsidRDefault="00AE01B1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AE01B1" w:rsidRPr="00547031" w:rsidRDefault="00AE01B1" w:rsidP="000547BD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二、分配事項</w:t>
      </w:r>
    </w:p>
    <w:p w:rsidR="00AE01B1" w:rsidRPr="00547031" w:rsidRDefault="00AE01B1" w:rsidP="00A5762F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AE01B1" w:rsidRPr="00547031" w:rsidRDefault="00AE01B1" w:rsidP="009556AB">
      <w:pPr>
        <w:pStyle w:val="a3"/>
        <w:spacing w:line="360" w:lineRule="auto"/>
        <w:ind w:left="1134" w:hanging="397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  <w:lang w:eastAsia="zh-HK"/>
        </w:rPr>
        <w:t>填補虧損原列</w:t>
      </w:r>
      <w:r w:rsidRPr="00547031">
        <w:rPr>
          <w:rFonts w:eastAsia="細明體"/>
          <w:color w:val="000000"/>
          <w:sz w:val="24"/>
        </w:rPr>
        <w:t>5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 w:rsidRPr="00547031">
        <w:rPr>
          <w:rFonts w:eastAsia="細明體"/>
          <w:color w:val="000000"/>
          <w:sz w:val="24"/>
          <w:lang w:eastAsia="zh-HK"/>
        </w:rPr>
        <w:t>2</w:t>
      </w:r>
      <w:r w:rsidRPr="00547031">
        <w:rPr>
          <w:rFonts w:eastAsia="細明體"/>
          <w:color w:val="000000"/>
          <w:sz w:val="24"/>
        </w:rPr>
        <w:t>,805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 w:rsidRPr="00547031">
        <w:rPr>
          <w:rFonts w:eastAsia="細明體"/>
          <w:color w:val="000000"/>
          <w:sz w:val="24"/>
          <w:lang w:eastAsia="zh-HK"/>
        </w:rPr>
        <w:t>9</w:t>
      </w:r>
      <w:r w:rsidRPr="00547031">
        <w:rPr>
          <w:rFonts w:eastAsia="細明體"/>
          <w:color w:val="000000"/>
          <w:sz w:val="24"/>
        </w:rPr>
        <w:t>,105.67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予以</w:t>
      </w:r>
      <w:proofErr w:type="gramStart"/>
      <w:r w:rsidRPr="00547031">
        <w:rPr>
          <w:rFonts w:eastAsia="細明體" w:hint="eastAsia"/>
          <w:color w:val="000000"/>
          <w:sz w:val="24"/>
          <w:lang w:eastAsia="zh-HK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p w:rsidR="00AE01B1" w:rsidRPr="00547031" w:rsidRDefault="00AE01B1" w:rsidP="00A5762F">
      <w:pPr>
        <w:pStyle w:val="a3"/>
        <w:ind w:left="839" w:hanging="357"/>
        <w:jc w:val="both"/>
        <w:rPr>
          <w:rFonts w:eastAsia="細明體"/>
          <w:color w:val="000000"/>
          <w:sz w:val="24"/>
        </w:rPr>
      </w:pPr>
    </w:p>
    <w:p w:rsidR="00AE01B1" w:rsidRPr="00547031" w:rsidRDefault="00AE01B1" w:rsidP="00D1327F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三、虧損事項</w:t>
      </w:r>
    </w:p>
    <w:p w:rsidR="00AE01B1" w:rsidRPr="00547031" w:rsidRDefault="00AE01B1" w:rsidP="00A5762F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</w:t>
      </w:r>
    </w:p>
    <w:p w:rsidR="00AE01B1" w:rsidRPr="000E58F5" w:rsidRDefault="00AE01B1" w:rsidP="000E58F5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</w:rPr>
      </w:pPr>
      <w:r w:rsidRPr="00310A9D">
        <w:rPr>
          <w:rFonts w:eastAsia="細明體"/>
          <w:color w:val="000000"/>
          <w:sz w:val="24"/>
          <w:szCs w:val="24"/>
        </w:rPr>
        <w:t>(</w:t>
      </w:r>
      <w:r w:rsidRPr="00310A9D">
        <w:rPr>
          <w:rFonts w:eastAsia="細明體" w:hint="eastAsia"/>
          <w:color w:val="000000"/>
          <w:sz w:val="24"/>
          <w:szCs w:val="24"/>
          <w:lang w:eastAsia="zh-HK"/>
        </w:rPr>
        <w:t>一</w:t>
      </w:r>
      <w:r w:rsidRPr="00310A9D">
        <w:rPr>
          <w:rFonts w:eastAsia="細明體"/>
          <w:color w:val="000000"/>
          <w:sz w:val="24"/>
          <w:szCs w:val="24"/>
        </w:rPr>
        <w:t>)</w:t>
      </w:r>
      <w:r w:rsidRPr="00310A9D">
        <w:rPr>
          <w:rFonts w:eastAsia="細明體" w:hint="eastAsia"/>
          <w:color w:val="000000"/>
          <w:sz w:val="24"/>
          <w:szCs w:val="24"/>
          <w:lang w:eastAsia="zh-HK"/>
        </w:rPr>
        <w:t>本</w:t>
      </w:r>
      <w:proofErr w:type="gramStart"/>
      <w:r w:rsidRPr="00310A9D">
        <w:rPr>
          <w:rFonts w:eastAsia="細明體" w:hint="eastAsia"/>
          <w:color w:val="000000"/>
          <w:sz w:val="24"/>
          <w:szCs w:val="24"/>
          <w:lang w:eastAsia="zh-HK"/>
        </w:rPr>
        <w:t>期淨損原</w:t>
      </w:r>
      <w:proofErr w:type="gramEnd"/>
      <w:r w:rsidRPr="00310A9D">
        <w:rPr>
          <w:rFonts w:eastAsia="細明體" w:hint="eastAsia"/>
          <w:color w:val="000000"/>
          <w:sz w:val="24"/>
          <w:szCs w:val="24"/>
          <w:lang w:eastAsia="zh-HK"/>
        </w:rPr>
        <w:t>列</w:t>
      </w:r>
      <w:r w:rsidRPr="000E58F5">
        <w:rPr>
          <w:rFonts w:eastAsia="細明體"/>
          <w:color w:val="000000"/>
          <w:sz w:val="24"/>
        </w:rPr>
        <w:t>25</w:t>
      </w:r>
      <w:r w:rsidRPr="000E58F5">
        <w:rPr>
          <w:rFonts w:eastAsia="細明體" w:hint="eastAsia"/>
          <w:color w:val="000000"/>
          <w:sz w:val="24"/>
        </w:rPr>
        <w:t>億</w:t>
      </w:r>
      <w:r w:rsidRPr="000E58F5">
        <w:rPr>
          <w:rFonts w:eastAsia="細明體"/>
          <w:color w:val="000000"/>
          <w:sz w:val="24"/>
        </w:rPr>
        <w:t>5,590</w:t>
      </w:r>
      <w:r w:rsidRPr="000E58F5">
        <w:rPr>
          <w:rFonts w:eastAsia="細明體" w:hint="eastAsia"/>
          <w:color w:val="000000"/>
          <w:sz w:val="24"/>
        </w:rPr>
        <w:t>萬</w:t>
      </w:r>
      <w:r w:rsidRPr="000E58F5">
        <w:rPr>
          <w:rFonts w:eastAsia="細明體"/>
          <w:color w:val="000000"/>
          <w:sz w:val="24"/>
        </w:rPr>
        <w:t>88.24</w:t>
      </w:r>
      <w:r w:rsidRPr="000E58F5">
        <w:rPr>
          <w:rFonts w:eastAsia="細明體" w:hint="eastAsia"/>
          <w:color w:val="000000"/>
          <w:sz w:val="24"/>
        </w:rPr>
        <w:t>元，予以</w:t>
      </w:r>
      <w:proofErr w:type="gramStart"/>
      <w:r w:rsidRPr="000E58F5">
        <w:rPr>
          <w:rFonts w:eastAsia="細明體" w:hint="eastAsia"/>
          <w:color w:val="000000"/>
          <w:sz w:val="24"/>
        </w:rPr>
        <w:t>照列</w:t>
      </w:r>
      <w:proofErr w:type="gramEnd"/>
      <w:r w:rsidRPr="000E58F5">
        <w:rPr>
          <w:rFonts w:eastAsia="細明體" w:hint="eastAsia"/>
          <w:color w:val="000000"/>
          <w:sz w:val="24"/>
        </w:rPr>
        <w:t>。</w:t>
      </w:r>
    </w:p>
    <w:p w:rsidR="00AE01B1" w:rsidRPr="00310A9D" w:rsidRDefault="00AE01B1" w:rsidP="000E58F5">
      <w:pPr>
        <w:pStyle w:val="a3"/>
        <w:spacing w:line="360" w:lineRule="auto"/>
        <w:ind w:left="879" w:hanging="397"/>
        <w:jc w:val="both"/>
        <w:rPr>
          <w:color w:val="000000"/>
          <w:sz w:val="24"/>
          <w:szCs w:val="24"/>
        </w:rPr>
      </w:pPr>
      <w:r w:rsidRPr="000E58F5">
        <w:rPr>
          <w:rFonts w:eastAsia="細明體"/>
          <w:color w:val="000000"/>
          <w:sz w:val="24"/>
        </w:rPr>
        <w:t>(</w:t>
      </w:r>
      <w:r w:rsidRPr="000E58F5">
        <w:rPr>
          <w:rFonts w:eastAsia="細明體" w:hint="eastAsia"/>
          <w:color w:val="000000"/>
          <w:sz w:val="24"/>
        </w:rPr>
        <w:t>二</w:t>
      </w:r>
      <w:r w:rsidRPr="000E58F5">
        <w:rPr>
          <w:rFonts w:eastAsia="細明體"/>
          <w:color w:val="000000"/>
          <w:sz w:val="24"/>
        </w:rPr>
        <w:t>)</w:t>
      </w:r>
      <w:r w:rsidRPr="000E58F5">
        <w:rPr>
          <w:rFonts w:eastAsia="細明體" w:hint="eastAsia"/>
          <w:color w:val="000000"/>
          <w:sz w:val="24"/>
        </w:rPr>
        <w:t>累積虧損原列</w:t>
      </w:r>
      <w:r w:rsidRPr="00310A9D">
        <w:rPr>
          <w:rFonts w:eastAsia="細明體"/>
          <w:color w:val="000000"/>
          <w:sz w:val="24"/>
          <w:szCs w:val="24"/>
        </w:rPr>
        <w:t>1,122</w:t>
      </w:r>
      <w:r w:rsidRPr="00310A9D">
        <w:rPr>
          <w:rFonts w:eastAsia="細明體" w:hint="eastAsia"/>
          <w:color w:val="000000"/>
          <w:sz w:val="24"/>
          <w:szCs w:val="24"/>
          <w:lang w:eastAsia="zh-HK"/>
        </w:rPr>
        <w:t>億</w:t>
      </w:r>
      <w:r w:rsidRPr="00310A9D">
        <w:rPr>
          <w:rFonts w:eastAsia="細明體"/>
          <w:color w:val="000000"/>
          <w:sz w:val="24"/>
          <w:szCs w:val="24"/>
          <w:lang w:eastAsia="zh-HK"/>
        </w:rPr>
        <w:t>1</w:t>
      </w:r>
      <w:r w:rsidRPr="00310A9D">
        <w:rPr>
          <w:rFonts w:eastAsia="細明體"/>
          <w:color w:val="000000"/>
          <w:sz w:val="24"/>
          <w:szCs w:val="24"/>
        </w:rPr>
        <w:t>,667</w:t>
      </w:r>
      <w:r w:rsidRPr="00310A9D">
        <w:rPr>
          <w:rFonts w:eastAsia="細明體" w:hint="eastAsia"/>
          <w:color w:val="000000"/>
          <w:sz w:val="24"/>
          <w:szCs w:val="24"/>
          <w:lang w:eastAsia="zh-HK"/>
        </w:rPr>
        <w:t>萬</w:t>
      </w:r>
      <w:r w:rsidRPr="00310A9D">
        <w:rPr>
          <w:rFonts w:eastAsia="細明體"/>
          <w:color w:val="000000"/>
          <w:sz w:val="24"/>
          <w:szCs w:val="24"/>
          <w:lang w:eastAsia="zh-HK"/>
        </w:rPr>
        <w:t>7</w:t>
      </w:r>
      <w:r w:rsidRPr="00310A9D">
        <w:rPr>
          <w:rFonts w:eastAsia="細明體"/>
          <w:color w:val="000000"/>
          <w:sz w:val="24"/>
          <w:szCs w:val="24"/>
        </w:rPr>
        <w:t>,123.22</w:t>
      </w:r>
      <w:r w:rsidRPr="00310A9D">
        <w:rPr>
          <w:rFonts w:eastAsia="細明體" w:hint="eastAsia"/>
          <w:color w:val="000000"/>
          <w:sz w:val="24"/>
          <w:szCs w:val="24"/>
          <w:lang w:eastAsia="zh-HK"/>
        </w:rPr>
        <w:t>元</w:t>
      </w:r>
      <w:r w:rsidRPr="00310A9D">
        <w:rPr>
          <w:rFonts w:eastAsia="細明體" w:hint="eastAsia"/>
          <w:color w:val="000000"/>
          <w:sz w:val="24"/>
          <w:szCs w:val="24"/>
        </w:rPr>
        <w:t>，</w:t>
      </w:r>
      <w:r w:rsidRPr="00310A9D">
        <w:rPr>
          <w:rFonts w:eastAsia="細明體" w:hint="eastAsia"/>
          <w:color w:val="000000"/>
          <w:sz w:val="24"/>
          <w:szCs w:val="24"/>
          <w:lang w:eastAsia="zh-HK"/>
        </w:rPr>
        <w:t>核與</w:t>
      </w:r>
      <w:proofErr w:type="gramStart"/>
      <w:r w:rsidRPr="00310A9D">
        <w:rPr>
          <w:rFonts w:eastAsia="細明體"/>
          <w:color w:val="000000"/>
          <w:sz w:val="24"/>
          <w:szCs w:val="24"/>
        </w:rPr>
        <w:t>106</w:t>
      </w:r>
      <w:proofErr w:type="gramEnd"/>
      <w:r w:rsidRPr="00310A9D">
        <w:rPr>
          <w:rFonts w:eastAsia="細明體" w:hint="eastAsia"/>
          <w:color w:val="000000"/>
          <w:sz w:val="24"/>
          <w:szCs w:val="24"/>
          <w:lang w:eastAsia="zh-HK"/>
        </w:rPr>
        <w:t>年度決算審定數相符</w:t>
      </w:r>
      <w:r w:rsidRPr="00310A9D">
        <w:rPr>
          <w:rFonts w:eastAsia="細明體" w:hint="eastAsia"/>
          <w:color w:val="000000"/>
          <w:sz w:val="24"/>
          <w:szCs w:val="24"/>
        </w:rPr>
        <w:t>，</w:t>
      </w:r>
      <w:r w:rsidRPr="00310A9D">
        <w:rPr>
          <w:rFonts w:eastAsia="細明體" w:hint="eastAsia"/>
          <w:color w:val="000000"/>
          <w:sz w:val="24"/>
          <w:szCs w:val="24"/>
          <w:lang w:eastAsia="zh-HK"/>
        </w:rPr>
        <w:t>予以</w:t>
      </w:r>
      <w:proofErr w:type="gramStart"/>
      <w:r w:rsidRPr="00310A9D">
        <w:rPr>
          <w:rFonts w:eastAsia="細明體" w:hint="eastAsia"/>
          <w:color w:val="000000"/>
          <w:sz w:val="24"/>
          <w:szCs w:val="24"/>
          <w:lang w:eastAsia="zh-HK"/>
        </w:rPr>
        <w:t>照列</w:t>
      </w:r>
      <w:proofErr w:type="gramEnd"/>
      <w:r w:rsidRPr="00310A9D">
        <w:rPr>
          <w:rFonts w:eastAsia="細明體" w:hint="eastAsia"/>
          <w:color w:val="000000"/>
          <w:sz w:val="24"/>
          <w:szCs w:val="24"/>
        </w:rPr>
        <w:t>。</w:t>
      </w:r>
    </w:p>
    <w:p w:rsidR="00AE01B1" w:rsidRPr="00547031" w:rsidRDefault="00AE01B1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AE01B1" w:rsidRPr="00547031" w:rsidRDefault="00AE01B1" w:rsidP="00A5762F">
      <w:pPr>
        <w:pStyle w:val="a3"/>
        <w:spacing w:line="360" w:lineRule="auto"/>
        <w:ind w:firstLineChars="93" w:firstLine="223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 w:hint="eastAsia"/>
          <w:b/>
          <w:color w:val="000000"/>
          <w:sz w:val="24"/>
        </w:rPr>
        <w:t>四、填補事項</w:t>
      </w:r>
    </w:p>
    <w:p w:rsidR="00AE01B1" w:rsidRPr="00547031" w:rsidRDefault="00AE01B1" w:rsidP="00A5762F">
      <w:pPr>
        <w:pStyle w:val="a3"/>
        <w:ind w:firstLineChars="93" w:firstLine="223"/>
        <w:jc w:val="both"/>
        <w:rPr>
          <w:rFonts w:eastAsia="細明體"/>
          <w:b/>
          <w:color w:val="000000"/>
          <w:sz w:val="24"/>
        </w:rPr>
      </w:pPr>
    </w:p>
    <w:p w:rsidR="00AE01B1" w:rsidRPr="000E58F5" w:rsidRDefault="00AE01B1" w:rsidP="000E58F5">
      <w:pPr>
        <w:pStyle w:val="a3"/>
        <w:spacing w:line="360" w:lineRule="auto"/>
        <w:ind w:left="879" w:hanging="397"/>
        <w:jc w:val="both"/>
        <w:rPr>
          <w:rFonts w:eastAsia="細明體"/>
          <w:color w:val="000000"/>
          <w:sz w:val="24"/>
          <w:szCs w:val="24"/>
        </w:rPr>
      </w:pPr>
      <w:r w:rsidRPr="000E58F5">
        <w:rPr>
          <w:rFonts w:eastAsia="細明體"/>
          <w:color w:val="000000"/>
          <w:sz w:val="24"/>
          <w:szCs w:val="24"/>
        </w:rPr>
        <w:t>(</w:t>
      </w:r>
      <w:proofErr w:type="gramStart"/>
      <w:r w:rsidRPr="000E58F5">
        <w:rPr>
          <w:rFonts w:eastAsia="細明體" w:hint="eastAsia"/>
          <w:color w:val="000000"/>
          <w:sz w:val="24"/>
          <w:szCs w:val="24"/>
          <w:lang w:eastAsia="zh-HK"/>
        </w:rPr>
        <w:t>一</w:t>
      </w:r>
      <w:proofErr w:type="gramEnd"/>
      <w:r w:rsidRPr="000E58F5">
        <w:rPr>
          <w:rFonts w:eastAsia="細明體"/>
          <w:color w:val="000000"/>
          <w:sz w:val="24"/>
          <w:szCs w:val="24"/>
        </w:rPr>
        <w:t>)</w:t>
      </w:r>
      <w:r w:rsidRPr="000E58F5">
        <w:rPr>
          <w:rFonts w:eastAsia="細明體" w:hint="eastAsia"/>
          <w:color w:val="000000"/>
          <w:sz w:val="24"/>
          <w:szCs w:val="24"/>
          <w:lang w:eastAsia="zh-HK"/>
        </w:rPr>
        <w:t>撥用盈</w:t>
      </w:r>
      <w:r w:rsidRPr="000E58F5">
        <w:rPr>
          <w:rFonts w:eastAsia="細明體" w:hint="eastAsia"/>
          <w:color w:val="000000"/>
          <w:sz w:val="24"/>
          <w:szCs w:val="24"/>
        </w:rPr>
        <w:t>餘原列</w:t>
      </w:r>
      <w:r w:rsidRPr="000E58F5">
        <w:rPr>
          <w:rFonts w:eastAsia="細明體"/>
          <w:color w:val="000000"/>
          <w:sz w:val="24"/>
          <w:szCs w:val="24"/>
        </w:rPr>
        <w:t>5</w:t>
      </w:r>
      <w:r w:rsidRPr="000E58F5">
        <w:rPr>
          <w:rFonts w:eastAsia="細明體" w:hint="eastAsia"/>
          <w:color w:val="000000"/>
          <w:sz w:val="24"/>
          <w:szCs w:val="24"/>
        </w:rPr>
        <w:t>億</w:t>
      </w:r>
      <w:r w:rsidRPr="000E58F5">
        <w:rPr>
          <w:rFonts w:eastAsia="細明體"/>
          <w:color w:val="000000"/>
          <w:sz w:val="24"/>
          <w:szCs w:val="24"/>
        </w:rPr>
        <w:t>2,805</w:t>
      </w:r>
      <w:r w:rsidRPr="000E58F5">
        <w:rPr>
          <w:rFonts w:eastAsia="細明體" w:hint="eastAsia"/>
          <w:color w:val="000000"/>
          <w:sz w:val="24"/>
          <w:szCs w:val="24"/>
        </w:rPr>
        <w:t>萬</w:t>
      </w:r>
      <w:r w:rsidRPr="000E58F5">
        <w:rPr>
          <w:rFonts w:eastAsia="細明體"/>
          <w:color w:val="000000"/>
          <w:sz w:val="24"/>
          <w:szCs w:val="24"/>
        </w:rPr>
        <w:t>9,105.67</w:t>
      </w:r>
      <w:r w:rsidRPr="000E58F5">
        <w:rPr>
          <w:rFonts w:eastAsia="細明體" w:hint="eastAsia"/>
          <w:color w:val="000000"/>
          <w:sz w:val="24"/>
          <w:szCs w:val="24"/>
        </w:rPr>
        <w:t>元，予以</w:t>
      </w:r>
      <w:proofErr w:type="gramStart"/>
      <w:r w:rsidRPr="000E58F5">
        <w:rPr>
          <w:rFonts w:eastAsia="細明體" w:hint="eastAsia"/>
          <w:color w:val="000000"/>
          <w:sz w:val="24"/>
          <w:szCs w:val="24"/>
        </w:rPr>
        <w:t>照列</w:t>
      </w:r>
      <w:proofErr w:type="gramEnd"/>
      <w:r w:rsidRPr="000E58F5">
        <w:rPr>
          <w:rFonts w:eastAsia="細明體" w:hint="eastAsia"/>
          <w:color w:val="000000"/>
          <w:sz w:val="24"/>
          <w:szCs w:val="24"/>
        </w:rPr>
        <w:t>。</w:t>
      </w:r>
    </w:p>
    <w:p w:rsidR="00AE01B1" w:rsidRPr="000E58F5" w:rsidRDefault="00AE01B1" w:rsidP="000E58F5">
      <w:pPr>
        <w:pStyle w:val="a3"/>
        <w:spacing w:line="360" w:lineRule="auto"/>
        <w:ind w:left="879" w:hanging="397"/>
        <w:jc w:val="both"/>
        <w:rPr>
          <w:color w:val="000000"/>
          <w:sz w:val="24"/>
          <w:szCs w:val="24"/>
        </w:rPr>
      </w:pPr>
      <w:r w:rsidRPr="000E58F5">
        <w:rPr>
          <w:rFonts w:eastAsia="細明體"/>
          <w:color w:val="000000"/>
          <w:sz w:val="24"/>
          <w:szCs w:val="24"/>
        </w:rPr>
        <w:t>(</w:t>
      </w:r>
      <w:r w:rsidRPr="000E58F5">
        <w:rPr>
          <w:rFonts w:eastAsia="細明體" w:hint="eastAsia"/>
          <w:color w:val="000000"/>
          <w:sz w:val="24"/>
          <w:szCs w:val="24"/>
        </w:rPr>
        <w:t>二</w:t>
      </w:r>
      <w:r w:rsidRPr="000E58F5">
        <w:rPr>
          <w:rFonts w:eastAsia="細明體"/>
          <w:color w:val="000000"/>
          <w:sz w:val="24"/>
          <w:szCs w:val="24"/>
        </w:rPr>
        <w:t>)</w:t>
      </w:r>
      <w:r w:rsidRPr="000E58F5">
        <w:rPr>
          <w:rFonts w:eastAsia="細明體" w:hint="eastAsia"/>
          <w:color w:val="000000"/>
          <w:sz w:val="24"/>
          <w:szCs w:val="24"/>
        </w:rPr>
        <w:t>待填補</w:t>
      </w:r>
      <w:r w:rsidRPr="000E58F5">
        <w:rPr>
          <w:rFonts w:eastAsia="細明體" w:hint="eastAsia"/>
          <w:color w:val="000000"/>
          <w:sz w:val="24"/>
          <w:szCs w:val="24"/>
          <w:lang w:eastAsia="zh-HK"/>
        </w:rPr>
        <w:t>之虧損原列</w:t>
      </w:r>
      <w:r w:rsidRPr="000E58F5">
        <w:rPr>
          <w:rFonts w:eastAsia="細明體"/>
          <w:color w:val="000000"/>
          <w:sz w:val="24"/>
          <w:szCs w:val="24"/>
        </w:rPr>
        <w:t>1,142</w:t>
      </w:r>
      <w:r w:rsidRPr="000E58F5">
        <w:rPr>
          <w:rFonts w:eastAsia="細明體" w:hint="eastAsia"/>
          <w:color w:val="000000"/>
          <w:sz w:val="24"/>
          <w:szCs w:val="24"/>
          <w:lang w:eastAsia="zh-HK"/>
        </w:rPr>
        <w:t>億</w:t>
      </w:r>
      <w:r w:rsidRPr="000E58F5">
        <w:rPr>
          <w:rFonts w:eastAsia="細明體"/>
          <w:color w:val="000000"/>
          <w:sz w:val="24"/>
          <w:szCs w:val="24"/>
          <w:lang w:eastAsia="zh-HK"/>
        </w:rPr>
        <w:t>4</w:t>
      </w:r>
      <w:r w:rsidRPr="000E58F5">
        <w:rPr>
          <w:rFonts w:eastAsia="細明體"/>
          <w:color w:val="000000"/>
          <w:sz w:val="24"/>
          <w:szCs w:val="24"/>
        </w:rPr>
        <w:t>,451</w:t>
      </w:r>
      <w:r w:rsidRPr="000E58F5">
        <w:rPr>
          <w:rFonts w:eastAsia="細明體" w:hint="eastAsia"/>
          <w:color w:val="000000"/>
          <w:sz w:val="24"/>
          <w:szCs w:val="24"/>
          <w:lang w:eastAsia="zh-HK"/>
        </w:rPr>
        <w:t>萬</w:t>
      </w:r>
      <w:r w:rsidRPr="000E58F5">
        <w:rPr>
          <w:rFonts w:eastAsia="細明體"/>
          <w:color w:val="000000"/>
          <w:sz w:val="24"/>
          <w:szCs w:val="24"/>
          <w:lang w:eastAsia="zh-HK"/>
        </w:rPr>
        <w:t>8</w:t>
      </w:r>
      <w:r w:rsidRPr="000E58F5">
        <w:rPr>
          <w:rFonts w:eastAsia="細明體"/>
          <w:color w:val="000000"/>
          <w:sz w:val="24"/>
          <w:szCs w:val="24"/>
        </w:rPr>
        <w:t>,105.79</w:t>
      </w:r>
      <w:r w:rsidRPr="000E58F5">
        <w:rPr>
          <w:rFonts w:eastAsia="細明體" w:hint="eastAsia"/>
          <w:color w:val="000000"/>
          <w:sz w:val="24"/>
          <w:szCs w:val="24"/>
          <w:lang w:eastAsia="zh-HK"/>
        </w:rPr>
        <w:t>元</w:t>
      </w:r>
      <w:r w:rsidRPr="000E58F5">
        <w:rPr>
          <w:rFonts w:eastAsia="細明體" w:hint="eastAsia"/>
          <w:color w:val="000000"/>
          <w:sz w:val="24"/>
          <w:szCs w:val="24"/>
        </w:rPr>
        <w:t>，</w:t>
      </w:r>
      <w:r w:rsidRPr="000E58F5">
        <w:rPr>
          <w:rFonts w:eastAsia="細明體" w:hint="eastAsia"/>
          <w:color w:val="000000"/>
          <w:sz w:val="24"/>
          <w:szCs w:val="24"/>
          <w:lang w:eastAsia="zh-HK"/>
        </w:rPr>
        <w:t>予以</w:t>
      </w:r>
      <w:proofErr w:type="gramStart"/>
      <w:r w:rsidRPr="000E58F5">
        <w:rPr>
          <w:rFonts w:eastAsia="細明體" w:hint="eastAsia"/>
          <w:color w:val="000000"/>
          <w:sz w:val="24"/>
          <w:szCs w:val="24"/>
          <w:lang w:eastAsia="zh-HK"/>
        </w:rPr>
        <w:t>照列</w:t>
      </w:r>
      <w:proofErr w:type="gramEnd"/>
      <w:r w:rsidRPr="000E58F5">
        <w:rPr>
          <w:rFonts w:eastAsia="細明體" w:hint="eastAsia"/>
          <w:color w:val="000000"/>
          <w:sz w:val="24"/>
          <w:szCs w:val="24"/>
        </w:rPr>
        <w:t>。</w:t>
      </w:r>
    </w:p>
    <w:p w:rsidR="00AE01B1" w:rsidRPr="007E405D" w:rsidRDefault="00AE01B1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AE01B1" w:rsidRPr="007E405D" w:rsidRDefault="00AE01B1" w:rsidP="00A5762F">
      <w:pPr>
        <w:pStyle w:val="a3"/>
        <w:ind w:left="879" w:hanging="397"/>
        <w:jc w:val="both"/>
        <w:rPr>
          <w:rFonts w:eastAsia="細明體"/>
          <w:color w:val="000000"/>
          <w:sz w:val="24"/>
        </w:rPr>
      </w:pPr>
    </w:p>
    <w:p w:rsidR="00AE01B1" w:rsidRPr="007E405D" w:rsidRDefault="00AE01B1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參、現金流量之查核</w:t>
      </w:r>
    </w:p>
    <w:p w:rsidR="00AE01B1" w:rsidRPr="007E405D" w:rsidRDefault="00AE01B1">
      <w:pPr>
        <w:spacing w:line="360" w:lineRule="auto"/>
        <w:jc w:val="both"/>
        <w:rPr>
          <w:rFonts w:eastAsia="細明體"/>
          <w:b/>
          <w:color w:val="000000"/>
          <w:sz w:val="32"/>
        </w:rPr>
      </w:pPr>
    </w:p>
    <w:p w:rsidR="00AE01B1" w:rsidRPr="00547031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一、營業活動之現金流量</w:t>
      </w:r>
    </w:p>
    <w:p w:rsidR="00AE01B1" w:rsidRPr="00547031" w:rsidRDefault="00AE01B1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AE01B1" w:rsidRPr="00547031" w:rsidRDefault="00AE01B1" w:rsidP="00657503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</w:rPr>
        <w:t>營業活動之淨現金流出原列</w:t>
      </w:r>
      <w:r w:rsidRPr="00547031">
        <w:rPr>
          <w:rFonts w:eastAsia="細明體"/>
          <w:color w:val="000000"/>
          <w:sz w:val="24"/>
        </w:rPr>
        <w:t>90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192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2,133.37</w:t>
      </w:r>
      <w:r w:rsidRPr="00547031">
        <w:rPr>
          <w:rFonts w:eastAsia="細明體" w:hint="eastAsia"/>
          <w:color w:val="000000"/>
          <w:sz w:val="24"/>
        </w:rPr>
        <w:t>元，予以</w:t>
      </w:r>
      <w:proofErr w:type="gramStart"/>
      <w:r w:rsidRPr="00547031">
        <w:rPr>
          <w:rFonts w:eastAsia="細明體" w:hint="eastAsia"/>
          <w:color w:val="000000"/>
          <w:sz w:val="24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p w:rsidR="00AE01B1" w:rsidRPr="00547031" w:rsidRDefault="00AE01B1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AE01B1" w:rsidRPr="00547031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二、投資活動之現金流量</w:t>
      </w:r>
    </w:p>
    <w:p w:rsidR="00AE01B1" w:rsidRPr="00547031" w:rsidRDefault="00AE01B1" w:rsidP="00C41E8D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</w:p>
    <w:p w:rsidR="00AE01B1" w:rsidRPr="00547031" w:rsidRDefault="00AE01B1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</w:rPr>
        <w:t>投資活動之淨現金流</w:t>
      </w:r>
      <w:r w:rsidRPr="00547031">
        <w:rPr>
          <w:rFonts w:eastAsia="細明體" w:hint="eastAsia"/>
          <w:color w:val="000000"/>
          <w:sz w:val="24"/>
          <w:lang w:eastAsia="zh-HK"/>
        </w:rPr>
        <w:t>出</w:t>
      </w:r>
      <w:r w:rsidRPr="00547031">
        <w:rPr>
          <w:rFonts w:eastAsia="細明體" w:hint="eastAsia"/>
          <w:color w:val="000000"/>
          <w:sz w:val="24"/>
        </w:rPr>
        <w:t>原列</w:t>
      </w:r>
      <w:r w:rsidRPr="00547031">
        <w:rPr>
          <w:rFonts w:eastAsia="細明體"/>
          <w:color w:val="000000"/>
          <w:sz w:val="24"/>
        </w:rPr>
        <w:t>116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2,124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4,539.53</w:t>
      </w:r>
      <w:r w:rsidRPr="00547031">
        <w:rPr>
          <w:rFonts w:eastAsia="細明體" w:hint="eastAsia"/>
          <w:color w:val="000000"/>
          <w:sz w:val="24"/>
        </w:rPr>
        <w:t>元，其中現金流入</w:t>
      </w:r>
      <w:r w:rsidRPr="00547031">
        <w:rPr>
          <w:rFonts w:eastAsia="細明體"/>
          <w:color w:val="000000"/>
          <w:sz w:val="24"/>
        </w:rPr>
        <w:t>21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7,763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 w:rsidRPr="00547031">
        <w:rPr>
          <w:rFonts w:eastAsia="細明體"/>
          <w:color w:val="000000"/>
          <w:sz w:val="24"/>
          <w:lang w:eastAsia="zh-HK"/>
        </w:rPr>
        <w:t>8,010</w:t>
      </w:r>
      <w:r w:rsidRPr="00547031">
        <w:rPr>
          <w:rFonts w:eastAsia="細明體" w:hint="eastAsia"/>
          <w:color w:val="000000"/>
          <w:sz w:val="24"/>
        </w:rPr>
        <w:t>元，包括減少不動產、廠房及設備</w:t>
      </w:r>
      <w:r w:rsidRPr="00547031">
        <w:rPr>
          <w:rFonts w:eastAsia="細明體"/>
          <w:color w:val="000000"/>
          <w:sz w:val="24"/>
        </w:rPr>
        <w:t>8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9,520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2,237</w:t>
      </w:r>
      <w:r w:rsidRPr="00547031">
        <w:rPr>
          <w:rFonts w:eastAsia="細明體" w:hint="eastAsia"/>
          <w:color w:val="000000"/>
          <w:sz w:val="24"/>
        </w:rPr>
        <w:t>元，無形資產及其他</w:t>
      </w:r>
      <w:proofErr w:type="gramStart"/>
      <w:r w:rsidRPr="00547031">
        <w:rPr>
          <w:rFonts w:eastAsia="細明體" w:hint="eastAsia"/>
          <w:color w:val="000000"/>
          <w:sz w:val="24"/>
        </w:rPr>
        <w:t>資產淨減</w:t>
      </w:r>
      <w:r w:rsidRPr="00547031">
        <w:rPr>
          <w:rFonts w:eastAsia="細明體"/>
          <w:color w:val="000000"/>
          <w:sz w:val="24"/>
        </w:rPr>
        <w:t>12</w:t>
      </w:r>
      <w:r w:rsidRPr="00547031">
        <w:rPr>
          <w:rFonts w:eastAsia="細明體" w:hint="eastAsia"/>
          <w:color w:val="000000"/>
          <w:sz w:val="24"/>
        </w:rPr>
        <w:t>億</w:t>
      </w:r>
      <w:proofErr w:type="gramEnd"/>
      <w:r w:rsidRPr="00547031">
        <w:rPr>
          <w:rFonts w:eastAsia="細明體"/>
          <w:color w:val="000000"/>
          <w:sz w:val="24"/>
        </w:rPr>
        <w:t>7,998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1,375</w:t>
      </w:r>
      <w:r w:rsidRPr="00547031">
        <w:rPr>
          <w:rFonts w:eastAsia="細明體" w:hint="eastAsia"/>
          <w:color w:val="000000"/>
          <w:sz w:val="24"/>
        </w:rPr>
        <w:t>元，收取利息</w:t>
      </w:r>
      <w:r w:rsidRPr="00547031">
        <w:rPr>
          <w:rFonts w:eastAsia="細明體"/>
          <w:color w:val="000000"/>
          <w:sz w:val="24"/>
        </w:rPr>
        <w:t>200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2,419</w:t>
      </w:r>
      <w:r w:rsidRPr="00547031">
        <w:rPr>
          <w:rFonts w:eastAsia="細明體" w:hint="eastAsia"/>
          <w:color w:val="000000"/>
          <w:sz w:val="24"/>
        </w:rPr>
        <w:t>元，收取股利</w:t>
      </w:r>
      <w:r w:rsidRPr="00547031">
        <w:rPr>
          <w:rFonts w:eastAsia="細明體"/>
          <w:color w:val="000000"/>
          <w:sz w:val="24"/>
        </w:rPr>
        <w:t>45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1,979</w:t>
      </w:r>
      <w:r w:rsidRPr="00547031">
        <w:rPr>
          <w:rFonts w:eastAsia="細明體" w:hint="eastAsia"/>
          <w:color w:val="000000"/>
          <w:sz w:val="24"/>
        </w:rPr>
        <w:t>元；現</w:t>
      </w:r>
      <w:r w:rsidRPr="00547031">
        <w:rPr>
          <w:rFonts w:eastAsia="細明體" w:hint="eastAsia"/>
          <w:color w:val="000000"/>
          <w:sz w:val="24"/>
        </w:rPr>
        <w:lastRenderedPageBreak/>
        <w:t>金流出</w:t>
      </w:r>
      <w:r w:rsidRPr="00547031">
        <w:rPr>
          <w:rFonts w:eastAsia="細明體"/>
          <w:color w:val="000000"/>
          <w:sz w:val="24"/>
        </w:rPr>
        <w:t>137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9,888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2,549.53</w:t>
      </w:r>
      <w:r w:rsidRPr="00547031">
        <w:rPr>
          <w:rFonts w:eastAsia="細明體" w:hint="eastAsia"/>
          <w:color w:val="000000"/>
          <w:sz w:val="24"/>
        </w:rPr>
        <w:t>元，係增加不動產、廠房及設備之數</w:t>
      </w:r>
      <w:r w:rsidRPr="00547031">
        <w:rPr>
          <w:rFonts w:ascii="新細明體" w:eastAsia="新細明體" w:hAnsi="新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</w:rPr>
        <w:t>均予</w:t>
      </w:r>
      <w:proofErr w:type="gramStart"/>
      <w:r w:rsidRPr="00547031">
        <w:rPr>
          <w:rFonts w:eastAsia="細明體" w:hint="eastAsia"/>
          <w:color w:val="000000"/>
          <w:sz w:val="24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p w:rsidR="00AE01B1" w:rsidRPr="00547031" w:rsidRDefault="00AE01B1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AE01B1" w:rsidRPr="00547031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三、籌資活動之現金流量</w:t>
      </w:r>
    </w:p>
    <w:p w:rsidR="00AE01B1" w:rsidRPr="00547031" w:rsidRDefault="00AE01B1" w:rsidP="00C41E8D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AE01B1" w:rsidRPr="00547031" w:rsidRDefault="00AE01B1" w:rsidP="00C464F9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</w:rPr>
        <w:t>籌資活動之淨現金流入原列</w:t>
      </w:r>
      <w:r w:rsidRPr="00547031">
        <w:rPr>
          <w:rFonts w:eastAsia="細明體"/>
          <w:color w:val="000000"/>
          <w:sz w:val="24"/>
        </w:rPr>
        <w:t>207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7,646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348</w:t>
      </w:r>
      <w:r w:rsidRPr="00547031">
        <w:rPr>
          <w:rFonts w:eastAsia="細明體" w:hint="eastAsia"/>
          <w:color w:val="000000"/>
          <w:sz w:val="24"/>
        </w:rPr>
        <w:t>元，其中現金流入</w:t>
      </w:r>
      <w:r w:rsidRPr="00547031">
        <w:rPr>
          <w:rFonts w:eastAsia="細明體"/>
          <w:color w:val="000000"/>
          <w:sz w:val="24"/>
        </w:rPr>
        <w:t>215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3,573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5,766</w:t>
      </w:r>
      <w:r w:rsidRPr="00547031">
        <w:rPr>
          <w:rFonts w:eastAsia="細明體" w:hint="eastAsia"/>
          <w:color w:val="000000"/>
          <w:sz w:val="24"/>
        </w:rPr>
        <w:t>元，</w:t>
      </w:r>
      <w:r w:rsidRPr="00547031">
        <w:rPr>
          <w:rFonts w:eastAsia="細明體" w:hint="eastAsia"/>
          <w:color w:val="000000"/>
          <w:sz w:val="24"/>
          <w:lang w:eastAsia="zh-HK"/>
        </w:rPr>
        <w:t>包括短期債務淨增</w:t>
      </w:r>
      <w:r w:rsidRPr="00547031">
        <w:rPr>
          <w:rFonts w:eastAsia="細明體"/>
          <w:color w:val="000000"/>
          <w:sz w:val="24"/>
        </w:rPr>
        <w:t>41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 w:rsidRPr="00547031">
        <w:rPr>
          <w:rFonts w:eastAsia="細明體"/>
          <w:color w:val="000000"/>
          <w:sz w:val="24"/>
          <w:lang w:eastAsia="zh-HK"/>
        </w:rPr>
        <w:t>4</w:t>
      </w:r>
      <w:r w:rsidRPr="00547031">
        <w:rPr>
          <w:rFonts w:eastAsia="細明體"/>
          <w:color w:val="000000"/>
          <w:sz w:val="24"/>
        </w:rPr>
        <w:t>,068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 w:rsidRPr="00547031">
        <w:rPr>
          <w:rFonts w:eastAsia="細明體"/>
          <w:color w:val="000000"/>
          <w:sz w:val="24"/>
          <w:lang w:eastAsia="zh-HK"/>
        </w:rPr>
        <w:t>6</w:t>
      </w:r>
      <w:r w:rsidRPr="00547031">
        <w:rPr>
          <w:rFonts w:eastAsia="細明體"/>
          <w:color w:val="000000"/>
          <w:sz w:val="24"/>
        </w:rPr>
        <w:t>,611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其他負債淨增</w:t>
      </w:r>
      <w:r w:rsidRPr="00547031">
        <w:rPr>
          <w:rFonts w:eastAsia="細明體"/>
          <w:color w:val="000000"/>
          <w:sz w:val="24"/>
          <w:lang w:eastAsia="zh-HK"/>
        </w:rPr>
        <w:t>9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 w:rsidRPr="00547031">
        <w:rPr>
          <w:rFonts w:eastAsia="細明體"/>
          <w:color w:val="000000"/>
          <w:sz w:val="24"/>
          <w:lang w:eastAsia="zh-HK"/>
        </w:rPr>
        <w:t>6</w:t>
      </w:r>
      <w:r w:rsidRPr="00547031">
        <w:rPr>
          <w:rFonts w:eastAsia="細明體"/>
          <w:color w:val="000000"/>
          <w:sz w:val="24"/>
        </w:rPr>
        <w:t>,576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 w:rsidRPr="00547031">
        <w:rPr>
          <w:rFonts w:eastAsia="細明體"/>
          <w:color w:val="000000"/>
          <w:sz w:val="24"/>
          <w:lang w:eastAsia="zh-HK"/>
        </w:rPr>
        <w:t>8</w:t>
      </w:r>
      <w:r w:rsidRPr="00547031">
        <w:rPr>
          <w:rFonts w:eastAsia="細明體"/>
          <w:color w:val="000000"/>
          <w:sz w:val="24"/>
        </w:rPr>
        <w:t>,155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eastAsia="細明體" w:hint="eastAsia"/>
          <w:color w:val="000000"/>
          <w:sz w:val="24"/>
        </w:rPr>
        <w:t>，增加資本、公積及填補虧損</w:t>
      </w:r>
      <w:r w:rsidRPr="00547031">
        <w:rPr>
          <w:rFonts w:eastAsia="細明體"/>
          <w:color w:val="000000"/>
          <w:sz w:val="24"/>
        </w:rPr>
        <w:t>164</w:t>
      </w:r>
      <w:r w:rsidRPr="00547031">
        <w:rPr>
          <w:rFonts w:eastAsia="細明體" w:hint="eastAsia"/>
          <w:color w:val="000000"/>
          <w:sz w:val="24"/>
          <w:lang w:eastAsia="zh-HK"/>
        </w:rPr>
        <w:t>億</w:t>
      </w:r>
      <w:r w:rsidRPr="00547031">
        <w:rPr>
          <w:rFonts w:eastAsia="細明體"/>
          <w:color w:val="000000"/>
          <w:sz w:val="24"/>
          <w:lang w:eastAsia="zh-HK"/>
        </w:rPr>
        <w:t>2</w:t>
      </w:r>
      <w:r w:rsidRPr="00547031">
        <w:rPr>
          <w:rFonts w:eastAsia="細明體"/>
          <w:color w:val="000000"/>
          <w:sz w:val="24"/>
        </w:rPr>
        <w:t>,928</w:t>
      </w:r>
      <w:r w:rsidRPr="00547031">
        <w:rPr>
          <w:rFonts w:eastAsia="細明體" w:hint="eastAsia"/>
          <w:color w:val="000000"/>
          <w:sz w:val="24"/>
          <w:lang w:eastAsia="zh-HK"/>
        </w:rPr>
        <w:t>萬</w:t>
      </w:r>
      <w:r w:rsidRPr="00547031">
        <w:rPr>
          <w:rFonts w:eastAsia="細明體"/>
          <w:color w:val="000000"/>
          <w:sz w:val="24"/>
          <w:lang w:eastAsia="zh-HK"/>
        </w:rPr>
        <w:t>1,000</w:t>
      </w:r>
      <w:r w:rsidRPr="00547031">
        <w:rPr>
          <w:rFonts w:eastAsia="細明體" w:hint="eastAsia"/>
          <w:color w:val="000000"/>
          <w:sz w:val="24"/>
          <w:lang w:eastAsia="zh-HK"/>
        </w:rPr>
        <w:t>元</w:t>
      </w:r>
      <w:r w:rsidRPr="00547031">
        <w:rPr>
          <w:rFonts w:ascii="細明體" w:eastAsia="細明體" w:hAnsi="細明體" w:hint="eastAsia"/>
          <w:color w:val="000000"/>
          <w:sz w:val="24"/>
        </w:rPr>
        <w:t>；</w:t>
      </w:r>
      <w:r w:rsidRPr="00547031">
        <w:rPr>
          <w:rFonts w:eastAsia="細明體" w:hint="eastAsia"/>
          <w:color w:val="000000"/>
          <w:sz w:val="24"/>
        </w:rPr>
        <w:t>現金流出</w:t>
      </w:r>
      <w:r w:rsidRPr="00547031">
        <w:rPr>
          <w:rFonts w:eastAsia="細明體"/>
          <w:color w:val="000000"/>
          <w:sz w:val="24"/>
        </w:rPr>
        <w:t>7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5,927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5,418</w:t>
      </w:r>
      <w:r w:rsidRPr="00547031">
        <w:rPr>
          <w:rFonts w:eastAsia="細明體" w:hint="eastAsia"/>
          <w:color w:val="000000"/>
          <w:sz w:val="24"/>
        </w:rPr>
        <w:t>元，</w:t>
      </w:r>
      <w:r w:rsidRPr="00547031">
        <w:rPr>
          <w:rFonts w:eastAsia="細明體" w:hint="eastAsia"/>
          <w:color w:val="000000"/>
          <w:sz w:val="24"/>
          <w:lang w:eastAsia="zh-HK"/>
        </w:rPr>
        <w:t>係</w:t>
      </w:r>
      <w:r w:rsidRPr="00547031">
        <w:rPr>
          <w:rFonts w:eastAsia="細明體" w:hint="eastAsia"/>
          <w:color w:val="000000"/>
          <w:sz w:val="24"/>
        </w:rPr>
        <w:t>支付利息</w:t>
      </w:r>
      <w:r w:rsidRPr="00547031">
        <w:rPr>
          <w:rFonts w:eastAsia="細明體" w:hint="eastAsia"/>
          <w:color w:val="000000"/>
          <w:sz w:val="24"/>
          <w:lang w:eastAsia="zh-HK"/>
        </w:rPr>
        <w:t>之數</w:t>
      </w:r>
      <w:r w:rsidRPr="00547031">
        <w:rPr>
          <w:rFonts w:eastAsia="細明體" w:hint="eastAsia"/>
          <w:color w:val="000000"/>
          <w:sz w:val="24"/>
        </w:rPr>
        <w:t>，均予</w:t>
      </w:r>
      <w:proofErr w:type="gramStart"/>
      <w:r w:rsidRPr="00547031">
        <w:rPr>
          <w:rFonts w:eastAsia="細明體" w:hint="eastAsia"/>
          <w:color w:val="000000"/>
          <w:sz w:val="24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p w:rsidR="00AE01B1" w:rsidRPr="00547031" w:rsidRDefault="00AE01B1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AE01B1" w:rsidRPr="00547031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四、匯率影響數</w:t>
      </w:r>
    </w:p>
    <w:p w:rsidR="00AE01B1" w:rsidRPr="00547031" w:rsidRDefault="00AE01B1" w:rsidP="00C41E8D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AE01B1" w:rsidRPr="00547031" w:rsidRDefault="00AE01B1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</w:rPr>
        <w:t>匯率影響數之現金流</w:t>
      </w:r>
      <w:r w:rsidRPr="00547031">
        <w:rPr>
          <w:rFonts w:eastAsia="細明體" w:hint="eastAsia"/>
          <w:color w:val="000000"/>
          <w:sz w:val="24"/>
          <w:lang w:eastAsia="zh-HK"/>
        </w:rPr>
        <w:t>入</w:t>
      </w:r>
      <w:r w:rsidRPr="00547031">
        <w:rPr>
          <w:rFonts w:eastAsia="細明體" w:hint="eastAsia"/>
          <w:color w:val="000000"/>
          <w:sz w:val="24"/>
        </w:rPr>
        <w:t>原列</w:t>
      </w:r>
      <w:r w:rsidRPr="00547031">
        <w:rPr>
          <w:rFonts w:eastAsia="細明體"/>
          <w:color w:val="000000"/>
          <w:sz w:val="24"/>
        </w:rPr>
        <w:t>606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9,593</w:t>
      </w:r>
      <w:r w:rsidRPr="00547031">
        <w:rPr>
          <w:rFonts w:eastAsia="細明體" w:hint="eastAsia"/>
          <w:color w:val="000000"/>
          <w:sz w:val="24"/>
        </w:rPr>
        <w:t>元，予以</w:t>
      </w:r>
      <w:proofErr w:type="gramStart"/>
      <w:r w:rsidRPr="00547031">
        <w:rPr>
          <w:rFonts w:eastAsia="細明體" w:hint="eastAsia"/>
          <w:color w:val="000000"/>
          <w:sz w:val="24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p w:rsidR="00AE01B1" w:rsidRPr="00547031" w:rsidRDefault="00AE01B1" w:rsidP="00C41E8D">
      <w:pPr>
        <w:pStyle w:val="a3"/>
        <w:ind w:left="720" w:firstLine="0"/>
        <w:jc w:val="both"/>
        <w:rPr>
          <w:rFonts w:eastAsia="細明體"/>
          <w:color w:val="000000"/>
          <w:sz w:val="24"/>
        </w:rPr>
      </w:pPr>
    </w:p>
    <w:p w:rsidR="00AE01B1" w:rsidRPr="00547031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547031">
        <w:rPr>
          <w:rFonts w:eastAsia="細明體"/>
          <w:b/>
          <w:color w:val="000000"/>
          <w:sz w:val="24"/>
        </w:rPr>
        <w:t xml:space="preserve">  </w:t>
      </w:r>
      <w:r w:rsidRPr="00547031">
        <w:rPr>
          <w:rFonts w:eastAsia="細明體" w:hint="eastAsia"/>
          <w:b/>
          <w:color w:val="000000"/>
          <w:sz w:val="24"/>
        </w:rPr>
        <w:t>五、現金及約當現金之淨</w:t>
      </w:r>
      <w:r w:rsidRPr="00547031">
        <w:rPr>
          <w:rFonts w:eastAsia="細明體" w:hint="eastAsia"/>
          <w:b/>
          <w:color w:val="000000"/>
          <w:sz w:val="24"/>
          <w:lang w:eastAsia="zh-HK"/>
        </w:rPr>
        <w:t>增</w:t>
      </w:r>
    </w:p>
    <w:p w:rsidR="00AE01B1" w:rsidRPr="00547031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</w:p>
    <w:p w:rsidR="00AE01B1" w:rsidRPr="007E405D" w:rsidRDefault="00AE01B1" w:rsidP="00EC73C3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</w:rPr>
        <w:t>現金及約當現金之淨增原列</w:t>
      </w:r>
      <w:r w:rsidRPr="00547031">
        <w:rPr>
          <w:rFonts w:eastAsia="細明體"/>
          <w:color w:val="000000"/>
          <w:sz w:val="24"/>
        </w:rPr>
        <w:t>1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5,936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3,268.1</w:t>
      </w:r>
      <w:r w:rsidRPr="00547031">
        <w:rPr>
          <w:rFonts w:eastAsia="細明體" w:hint="eastAsia"/>
          <w:color w:val="000000"/>
          <w:sz w:val="24"/>
        </w:rPr>
        <w:t>元，</w:t>
      </w:r>
      <w:r w:rsidRPr="00547031">
        <w:rPr>
          <w:rFonts w:eastAsia="細明體" w:hint="eastAsia"/>
          <w:color w:val="000000"/>
          <w:sz w:val="24"/>
          <w:lang w:eastAsia="zh-HK"/>
        </w:rPr>
        <w:t>係增加現金之數</w:t>
      </w:r>
      <w:r w:rsidRPr="00547031">
        <w:rPr>
          <w:rFonts w:eastAsia="細明體" w:hint="eastAsia"/>
          <w:color w:val="000000"/>
          <w:sz w:val="24"/>
        </w:rPr>
        <w:t>，</w:t>
      </w:r>
      <w:r w:rsidRPr="00547031">
        <w:rPr>
          <w:rFonts w:eastAsia="細明體" w:hint="eastAsia"/>
          <w:color w:val="000000"/>
          <w:sz w:val="24"/>
          <w:lang w:eastAsia="zh-HK"/>
        </w:rPr>
        <w:t>予以</w:t>
      </w:r>
      <w:proofErr w:type="gramStart"/>
      <w:r w:rsidRPr="00547031">
        <w:rPr>
          <w:rFonts w:eastAsia="細明體" w:hint="eastAsia"/>
          <w:color w:val="000000"/>
          <w:sz w:val="24"/>
          <w:lang w:eastAsia="zh-HK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p w:rsidR="00AE01B1" w:rsidRPr="007E405D" w:rsidRDefault="00AE01B1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</w:p>
    <w:p w:rsidR="00AE01B1" w:rsidRPr="007E405D" w:rsidRDefault="00AE01B1">
      <w:pPr>
        <w:spacing w:line="360" w:lineRule="auto"/>
        <w:jc w:val="both"/>
        <w:rPr>
          <w:rFonts w:eastAsia="細明體"/>
          <w:b/>
          <w:color w:val="000000"/>
          <w:sz w:val="32"/>
        </w:rPr>
      </w:pPr>
      <w:r w:rsidRPr="007E405D">
        <w:rPr>
          <w:rFonts w:eastAsia="細明體" w:hint="eastAsia"/>
          <w:b/>
          <w:color w:val="000000"/>
          <w:sz w:val="32"/>
        </w:rPr>
        <w:t>肆、資產負債及權益之查核</w:t>
      </w:r>
    </w:p>
    <w:p w:rsidR="00AE01B1" w:rsidRPr="007E405D" w:rsidRDefault="00AE01B1" w:rsidP="00C8539C">
      <w:pPr>
        <w:jc w:val="both"/>
        <w:rPr>
          <w:rFonts w:eastAsia="細明體"/>
          <w:color w:val="000000"/>
        </w:rPr>
      </w:pPr>
    </w:p>
    <w:p w:rsidR="00AE01B1" w:rsidRPr="007E405D" w:rsidRDefault="00AE01B1" w:rsidP="00C8539C">
      <w:pPr>
        <w:jc w:val="both"/>
        <w:rPr>
          <w:rFonts w:eastAsia="細明體"/>
          <w:color w:val="000000"/>
        </w:rPr>
      </w:pPr>
    </w:p>
    <w:p w:rsidR="00AE01B1" w:rsidRPr="007E405D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一、資產事項</w:t>
      </w:r>
    </w:p>
    <w:p w:rsidR="00AE01B1" w:rsidRDefault="00AE01B1" w:rsidP="00C8539C">
      <w:pPr>
        <w:pStyle w:val="a3"/>
        <w:ind w:firstLine="0"/>
        <w:jc w:val="both"/>
        <w:rPr>
          <w:rFonts w:eastAsia="細明體"/>
          <w:color w:val="000000"/>
          <w:sz w:val="24"/>
        </w:rPr>
      </w:pPr>
    </w:p>
    <w:p w:rsidR="00AE01B1" w:rsidRPr="007E405D" w:rsidRDefault="00AE01B1" w:rsidP="00547031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</w:rPr>
        <w:t>資產總額原列</w:t>
      </w:r>
      <w:r w:rsidRPr="00547031">
        <w:rPr>
          <w:rFonts w:eastAsia="細明體"/>
          <w:color w:val="000000"/>
          <w:sz w:val="24"/>
        </w:rPr>
        <w:t>8,227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5,023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2,793.19</w:t>
      </w:r>
      <w:r w:rsidRPr="00547031">
        <w:rPr>
          <w:rFonts w:eastAsia="細明體" w:hint="eastAsia"/>
          <w:color w:val="000000"/>
          <w:sz w:val="24"/>
        </w:rPr>
        <w:t>元，包括流動資產</w:t>
      </w:r>
      <w:r>
        <w:rPr>
          <w:rFonts w:eastAsia="細明體"/>
          <w:color w:val="000000"/>
          <w:sz w:val="24"/>
        </w:rPr>
        <w:t>299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2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739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2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231.8</w:t>
      </w:r>
      <w:r w:rsidRPr="00547031">
        <w:rPr>
          <w:rFonts w:eastAsia="細明體" w:hint="eastAsia"/>
          <w:color w:val="000000"/>
          <w:sz w:val="24"/>
        </w:rPr>
        <w:t>元，基金、投資及長期應收款</w:t>
      </w:r>
      <w:r>
        <w:rPr>
          <w:rFonts w:eastAsia="細明體"/>
          <w:color w:val="000000"/>
          <w:sz w:val="24"/>
        </w:rPr>
        <w:t>27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5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639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1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300</w:t>
      </w:r>
      <w:r w:rsidRPr="00547031">
        <w:rPr>
          <w:rFonts w:eastAsia="細明體" w:hint="eastAsia"/>
          <w:color w:val="000000"/>
          <w:sz w:val="24"/>
        </w:rPr>
        <w:t>元，不動產、廠房及設備</w:t>
      </w:r>
      <w:r>
        <w:rPr>
          <w:rFonts w:eastAsia="細明體"/>
          <w:color w:val="000000"/>
          <w:sz w:val="24"/>
        </w:rPr>
        <w:t>7,842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8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266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2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253.29</w:t>
      </w:r>
      <w:r w:rsidRPr="00547031">
        <w:rPr>
          <w:rFonts w:eastAsia="細明體" w:hint="eastAsia"/>
          <w:color w:val="000000"/>
          <w:sz w:val="24"/>
        </w:rPr>
        <w:t>元，投資性不動產</w:t>
      </w:r>
      <w:r>
        <w:rPr>
          <w:rFonts w:eastAsia="細明體"/>
          <w:color w:val="000000"/>
          <w:sz w:val="24"/>
        </w:rPr>
        <w:t>51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329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6,640</w:t>
      </w:r>
      <w:r w:rsidRPr="00547031">
        <w:rPr>
          <w:rFonts w:eastAsia="細明體" w:hint="eastAsia"/>
          <w:color w:val="000000"/>
          <w:sz w:val="24"/>
        </w:rPr>
        <w:t>元，無形資產</w:t>
      </w:r>
      <w:r>
        <w:rPr>
          <w:rFonts w:eastAsia="細明體"/>
          <w:color w:val="000000"/>
          <w:sz w:val="24"/>
        </w:rPr>
        <w:t>1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326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2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926</w:t>
      </w:r>
      <w:r w:rsidRPr="00547031">
        <w:rPr>
          <w:rFonts w:eastAsia="細明體" w:hint="eastAsia"/>
          <w:color w:val="000000"/>
          <w:sz w:val="24"/>
        </w:rPr>
        <w:t>元，其他資產</w:t>
      </w:r>
      <w:r>
        <w:rPr>
          <w:rFonts w:eastAsia="細明體"/>
          <w:color w:val="000000"/>
          <w:sz w:val="24"/>
        </w:rPr>
        <w:t>6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6,722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7,442.1</w:t>
      </w:r>
      <w:r w:rsidRPr="00547031">
        <w:rPr>
          <w:rFonts w:eastAsia="細明體" w:hint="eastAsia"/>
          <w:color w:val="000000"/>
          <w:sz w:val="24"/>
        </w:rPr>
        <w:t>元，均予</w:t>
      </w:r>
      <w:proofErr w:type="gramStart"/>
      <w:r w:rsidRPr="00547031">
        <w:rPr>
          <w:rFonts w:eastAsia="細明體" w:hint="eastAsia"/>
          <w:color w:val="000000"/>
          <w:sz w:val="24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p w:rsidR="00AE01B1" w:rsidRPr="007E405D" w:rsidRDefault="00AE01B1" w:rsidP="00DB376E">
      <w:pPr>
        <w:pStyle w:val="a3"/>
        <w:spacing w:line="360" w:lineRule="auto"/>
        <w:ind w:left="896" w:hanging="414"/>
        <w:jc w:val="both"/>
        <w:rPr>
          <w:rFonts w:eastAsia="細明體"/>
          <w:color w:val="000000"/>
          <w:sz w:val="24"/>
        </w:rPr>
      </w:pPr>
    </w:p>
    <w:p w:rsidR="00AE01B1" w:rsidRPr="007E405D" w:rsidRDefault="00AE01B1">
      <w:pPr>
        <w:pStyle w:val="a3"/>
        <w:spacing w:line="360" w:lineRule="auto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二、負債事項</w:t>
      </w:r>
    </w:p>
    <w:p w:rsidR="00AE01B1" w:rsidRDefault="00AE01B1" w:rsidP="00DB376E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AE01B1" w:rsidRPr="007E405D" w:rsidRDefault="00AE01B1" w:rsidP="00547031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</w:rPr>
      </w:pPr>
      <w:r w:rsidRPr="00547031">
        <w:rPr>
          <w:rFonts w:eastAsia="細明體" w:hint="eastAsia"/>
          <w:color w:val="000000"/>
          <w:sz w:val="24"/>
        </w:rPr>
        <w:t>負債總額原列</w:t>
      </w:r>
      <w:r w:rsidRPr="00547031">
        <w:rPr>
          <w:rFonts w:eastAsia="細明體"/>
          <w:color w:val="000000"/>
          <w:sz w:val="24"/>
        </w:rPr>
        <w:t>4,077</w:t>
      </w:r>
      <w:r w:rsidRPr="00547031">
        <w:rPr>
          <w:rFonts w:eastAsia="細明體" w:hint="eastAsia"/>
          <w:color w:val="000000"/>
          <w:sz w:val="24"/>
        </w:rPr>
        <w:t>億</w:t>
      </w:r>
      <w:r w:rsidRPr="00547031">
        <w:rPr>
          <w:rFonts w:eastAsia="細明體"/>
          <w:color w:val="000000"/>
          <w:sz w:val="24"/>
        </w:rPr>
        <w:t>1,664</w:t>
      </w:r>
      <w:r w:rsidRPr="00547031">
        <w:rPr>
          <w:rFonts w:eastAsia="細明體" w:hint="eastAsia"/>
          <w:color w:val="000000"/>
          <w:sz w:val="24"/>
        </w:rPr>
        <w:t>萬</w:t>
      </w:r>
      <w:r w:rsidRPr="00547031">
        <w:rPr>
          <w:rFonts w:eastAsia="細明體"/>
          <w:color w:val="000000"/>
          <w:sz w:val="24"/>
        </w:rPr>
        <w:t>6,392.65</w:t>
      </w:r>
      <w:r w:rsidRPr="00547031">
        <w:rPr>
          <w:rFonts w:eastAsia="細明體" w:hint="eastAsia"/>
          <w:color w:val="000000"/>
          <w:sz w:val="24"/>
        </w:rPr>
        <w:t>元，包括流動負債</w:t>
      </w:r>
      <w:r w:rsidRPr="00547031">
        <w:rPr>
          <w:rFonts w:eastAsia="細明體"/>
          <w:color w:val="000000"/>
          <w:sz w:val="24"/>
        </w:rPr>
        <w:t>1,</w:t>
      </w:r>
      <w:r>
        <w:rPr>
          <w:rFonts w:eastAsia="細明體"/>
          <w:color w:val="000000"/>
          <w:sz w:val="24"/>
        </w:rPr>
        <w:t>477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5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81</w:t>
      </w:r>
      <w:r w:rsidRPr="00547031">
        <w:rPr>
          <w:rFonts w:eastAsia="細明體"/>
          <w:color w:val="000000"/>
          <w:sz w:val="24"/>
        </w:rPr>
        <w:t>2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898.92</w:t>
      </w:r>
      <w:r w:rsidRPr="00547031">
        <w:rPr>
          <w:rFonts w:eastAsia="細明體" w:hint="eastAsia"/>
          <w:color w:val="000000"/>
          <w:sz w:val="24"/>
        </w:rPr>
        <w:t>元，長期負債</w:t>
      </w:r>
      <w:r>
        <w:rPr>
          <w:rFonts w:eastAsia="細明體"/>
          <w:color w:val="000000"/>
          <w:sz w:val="24"/>
        </w:rPr>
        <w:t>682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6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909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4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817</w:t>
      </w:r>
      <w:r w:rsidRPr="00547031">
        <w:rPr>
          <w:rFonts w:eastAsia="細明體" w:hint="eastAsia"/>
          <w:color w:val="000000"/>
          <w:sz w:val="24"/>
        </w:rPr>
        <w:t>元，其他負債</w:t>
      </w:r>
      <w:r>
        <w:rPr>
          <w:rFonts w:eastAsia="細明體"/>
          <w:color w:val="000000"/>
          <w:sz w:val="24"/>
        </w:rPr>
        <w:t>1,916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8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943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676.73</w:t>
      </w:r>
      <w:r w:rsidRPr="00547031">
        <w:rPr>
          <w:rFonts w:eastAsia="細明體" w:hint="eastAsia"/>
          <w:color w:val="000000"/>
          <w:sz w:val="24"/>
        </w:rPr>
        <w:t>元，均予</w:t>
      </w:r>
      <w:proofErr w:type="gramStart"/>
      <w:r w:rsidRPr="00547031">
        <w:rPr>
          <w:rFonts w:eastAsia="細明體" w:hint="eastAsia"/>
          <w:color w:val="000000"/>
          <w:sz w:val="24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p w:rsidR="00AE01B1" w:rsidRPr="00613701" w:rsidRDefault="00AE01B1" w:rsidP="00C8539C">
      <w:pPr>
        <w:pStyle w:val="a3"/>
        <w:ind w:left="958" w:hanging="238"/>
        <w:jc w:val="both"/>
        <w:rPr>
          <w:rFonts w:eastAsia="細明體"/>
          <w:color w:val="000000"/>
          <w:sz w:val="24"/>
        </w:rPr>
      </w:pPr>
    </w:p>
    <w:p w:rsidR="00AE01B1" w:rsidRPr="007E405D" w:rsidRDefault="00AE01B1" w:rsidP="00FA1DA4">
      <w:pPr>
        <w:pStyle w:val="a3"/>
        <w:ind w:firstLine="0"/>
        <w:jc w:val="both"/>
        <w:rPr>
          <w:rFonts w:eastAsia="細明體"/>
          <w:b/>
          <w:color w:val="000000"/>
          <w:sz w:val="24"/>
        </w:rPr>
      </w:pPr>
      <w:r w:rsidRPr="007E405D">
        <w:rPr>
          <w:rFonts w:eastAsia="細明體"/>
          <w:b/>
          <w:color w:val="000000"/>
          <w:sz w:val="24"/>
        </w:rPr>
        <w:t xml:space="preserve">  </w:t>
      </w:r>
      <w:r w:rsidRPr="007E405D">
        <w:rPr>
          <w:rFonts w:eastAsia="細明體" w:hint="eastAsia"/>
          <w:b/>
          <w:color w:val="000000"/>
          <w:sz w:val="24"/>
        </w:rPr>
        <w:t>三、權益事項</w:t>
      </w:r>
    </w:p>
    <w:p w:rsidR="00AE01B1" w:rsidRDefault="00AE01B1" w:rsidP="00C8539C">
      <w:pPr>
        <w:pStyle w:val="a3"/>
        <w:ind w:firstLine="238"/>
        <w:jc w:val="both"/>
        <w:rPr>
          <w:rFonts w:eastAsia="細明體"/>
          <w:color w:val="000000"/>
          <w:sz w:val="24"/>
        </w:rPr>
      </w:pPr>
    </w:p>
    <w:p w:rsidR="00AE01B1" w:rsidRPr="00F8332B" w:rsidRDefault="00AE01B1" w:rsidP="00310A9D">
      <w:pPr>
        <w:pStyle w:val="a3"/>
        <w:spacing w:line="360" w:lineRule="auto"/>
        <w:ind w:left="720" w:firstLine="0"/>
        <w:jc w:val="both"/>
        <w:rPr>
          <w:rFonts w:eastAsia="細明體"/>
          <w:color w:val="000000"/>
          <w:sz w:val="24"/>
          <w:szCs w:val="24"/>
        </w:rPr>
      </w:pPr>
      <w:r w:rsidRPr="00547031">
        <w:rPr>
          <w:rFonts w:eastAsia="細明體" w:hint="eastAsia"/>
          <w:color w:val="000000"/>
          <w:sz w:val="24"/>
        </w:rPr>
        <w:t>權益總額原列</w:t>
      </w:r>
      <w:r w:rsidRPr="0068536C">
        <w:rPr>
          <w:rFonts w:eastAsia="細明體"/>
          <w:color w:val="000000"/>
          <w:sz w:val="24"/>
        </w:rPr>
        <w:t>4,150</w:t>
      </w:r>
      <w:r w:rsidRPr="0068536C">
        <w:rPr>
          <w:rFonts w:eastAsia="細明體" w:hint="eastAsia"/>
          <w:color w:val="000000"/>
          <w:sz w:val="24"/>
        </w:rPr>
        <w:t>億</w:t>
      </w:r>
      <w:r w:rsidRPr="0068536C">
        <w:rPr>
          <w:rFonts w:eastAsia="細明體"/>
          <w:color w:val="000000"/>
          <w:sz w:val="24"/>
        </w:rPr>
        <w:t>3,358</w:t>
      </w:r>
      <w:r w:rsidRPr="0068536C">
        <w:rPr>
          <w:rFonts w:eastAsia="細明體" w:hint="eastAsia"/>
          <w:color w:val="000000"/>
          <w:sz w:val="24"/>
        </w:rPr>
        <w:t>萬</w:t>
      </w:r>
      <w:r w:rsidRPr="0068536C">
        <w:rPr>
          <w:rFonts w:eastAsia="細明體"/>
          <w:color w:val="000000"/>
          <w:sz w:val="24"/>
        </w:rPr>
        <w:t>6,400.54</w:t>
      </w:r>
      <w:r w:rsidRPr="00547031">
        <w:rPr>
          <w:rFonts w:eastAsia="細明體" w:hint="eastAsia"/>
          <w:color w:val="000000"/>
          <w:sz w:val="24"/>
        </w:rPr>
        <w:t>元，包括資本</w:t>
      </w:r>
      <w:r w:rsidRPr="00547031">
        <w:rPr>
          <w:rFonts w:eastAsia="細明體"/>
          <w:color w:val="000000"/>
          <w:sz w:val="24"/>
        </w:rPr>
        <w:t>1,</w:t>
      </w:r>
      <w:r>
        <w:rPr>
          <w:rFonts w:eastAsia="細明體"/>
          <w:color w:val="000000"/>
          <w:sz w:val="24"/>
        </w:rPr>
        <w:t>817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2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675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8</w:t>
      </w:r>
      <w:r w:rsidRPr="00547031">
        <w:rPr>
          <w:rFonts w:eastAsia="細明體"/>
          <w:color w:val="000000"/>
          <w:sz w:val="24"/>
        </w:rPr>
        <w:t>,099.5</w:t>
      </w:r>
      <w:r w:rsidRPr="00547031">
        <w:rPr>
          <w:rFonts w:eastAsia="細明體" w:hint="eastAsia"/>
          <w:color w:val="000000"/>
          <w:sz w:val="24"/>
        </w:rPr>
        <w:t>元，資本公積</w:t>
      </w:r>
      <w:r>
        <w:rPr>
          <w:rFonts w:eastAsia="細明體"/>
          <w:color w:val="000000"/>
          <w:sz w:val="24"/>
        </w:rPr>
        <w:t>161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3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739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9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854.3</w:t>
      </w:r>
      <w:r w:rsidRPr="00547031">
        <w:rPr>
          <w:rFonts w:eastAsia="細明體" w:hint="eastAsia"/>
          <w:color w:val="000000"/>
          <w:sz w:val="24"/>
        </w:rPr>
        <w:t>元，</w:t>
      </w:r>
      <w:r w:rsidRPr="0068536C">
        <w:rPr>
          <w:rFonts w:eastAsia="細明體" w:hint="eastAsia"/>
          <w:color w:val="000000"/>
          <w:sz w:val="24"/>
        </w:rPr>
        <w:t>累積虧損</w:t>
      </w:r>
      <w:r w:rsidRPr="0068536C">
        <w:rPr>
          <w:rFonts w:eastAsia="細明體"/>
          <w:color w:val="000000"/>
          <w:sz w:val="24"/>
        </w:rPr>
        <w:t>1,142</w:t>
      </w:r>
      <w:r w:rsidRPr="0068536C">
        <w:rPr>
          <w:rFonts w:eastAsia="細明體" w:hint="eastAsia"/>
          <w:color w:val="000000"/>
          <w:sz w:val="24"/>
        </w:rPr>
        <w:t>億</w:t>
      </w:r>
      <w:r w:rsidRPr="0068536C">
        <w:rPr>
          <w:rFonts w:eastAsia="細明體"/>
          <w:color w:val="000000"/>
          <w:sz w:val="24"/>
        </w:rPr>
        <w:t>4,451</w:t>
      </w:r>
      <w:r w:rsidRPr="0068536C">
        <w:rPr>
          <w:rFonts w:eastAsia="細明體" w:hint="eastAsia"/>
          <w:color w:val="000000"/>
          <w:sz w:val="24"/>
        </w:rPr>
        <w:t>萬</w:t>
      </w:r>
      <w:r w:rsidRPr="0068536C">
        <w:rPr>
          <w:rFonts w:eastAsia="細明體"/>
          <w:color w:val="000000"/>
          <w:sz w:val="24"/>
        </w:rPr>
        <w:t>8,105.79</w:t>
      </w:r>
      <w:r w:rsidRPr="0068536C">
        <w:rPr>
          <w:rFonts w:eastAsia="細明體" w:hint="eastAsia"/>
          <w:color w:val="000000"/>
          <w:sz w:val="24"/>
        </w:rPr>
        <w:t>元</w:t>
      </w:r>
      <w:r>
        <w:rPr>
          <w:rFonts w:eastAsia="細明體" w:hint="eastAsia"/>
          <w:color w:val="000000"/>
          <w:sz w:val="24"/>
        </w:rPr>
        <w:t>，累積其他綜合損失</w:t>
      </w:r>
      <w:r>
        <w:rPr>
          <w:rFonts w:eastAsia="細明體"/>
          <w:color w:val="000000"/>
          <w:sz w:val="24"/>
        </w:rPr>
        <w:t>12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3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837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8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700</w:t>
      </w:r>
      <w:r w:rsidRPr="00547031">
        <w:rPr>
          <w:rFonts w:eastAsia="細明體" w:hint="eastAsia"/>
          <w:color w:val="000000"/>
          <w:sz w:val="24"/>
        </w:rPr>
        <w:t>元，首次採用國際財務報導準則調整數</w:t>
      </w:r>
      <w:r>
        <w:rPr>
          <w:rFonts w:eastAsia="細明體"/>
          <w:color w:val="000000"/>
          <w:sz w:val="24"/>
        </w:rPr>
        <w:t>3,326</w:t>
      </w:r>
      <w:r w:rsidRPr="00547031">
        <w:rPr>
          <w:rFonts w:eastAsia="細明體" w:hint="eastAsia"/>
          <w:color w:val="000000"/>
          <w:sz w:val="24"/>
        </w:rPr>
        <w:t>億</w:t>
      </w:r>
      <w:r>
        <w:rPr>
          <w:rFonts w:eastAsia="細明體"/>
          <w:color w:val="000000"/>
          <w:sz w:val="24"/>
        </w:rPr>
        <w:t>5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232</w:t>
      </w:r>
      <w:r w:rsidRPr="00547031">
        <w:rPr>
          <w:rFonts w:eastAsia="細明體" w:hint="eastAsia"/>
          <w:color w:val="000000"/>
          <w:sz w:val="24"/>
        </w:rPr>
        <w:t>萬</w:t>
      </w:r>
      <w:r>
        <w:rPr>
          <w:rFonts w:eastAsia="細明體"/>
          <w:color w:val="000000"/>
          <w:sz w:val="24"/>
        </w:rPr>
        <w:t>5</w:t>
      </w:r>
      <w:r w:rsidRPr="00547031">
        <w:rPr>
          <w:rFonts w:eastAsia="細明體"/>
          <w:color w:val="000000"/>
          <w:sz w:val="24"/>
        </w:rPr>
        <w:t>,</w:t>
      </w:r>
      <w:r>
        <w:rPr>
          <w:rFonts w:eastAsia="細明體"/>
          <w:color w:val="000000"/>
          <w:sz w:val="24"/>
        </w:rPr>
        <w:t>252.53</w:t>
      </w:r>
      <w:r w:rsidRPr="00547031">
        <w:rPr>
          <w:rFonts w:eastAsia="細明體" w:hint="eastAsia"/>
          <w:color w:val="000000"/>
          <w:sz w:val="24"/>
        </w:rPr>
        <w:t>元，均予</w:t>
      </w:r>
      <w:proofErr w:type="gramStart"/>
      <w:r w:rsidRPr="00547031">
        <w:rPr>
          <w:rFonts w:eastAsia="細明體" w:hint="eastAsia"/>
          <w:color w:val="000000"/>
          <w:sz w:val="24"/>
        </w:rPr>
        <w:t>照列</w:t>
      </w:r>
      <w:proofErr w:type="gramEnd"/>
      <w:r w:rsidRPr="00547031">
        <w:rPr>
          <w:rFonts w:eastAsia="細明體" w:hint="eastAsia"/>
          <w:color w:val="000000"/>
          <w:sz w:val="24"/>
        </w:rPr>
        <w:t>。</w:t>
      </w:r>
    </w:p>
    <w:sectPr w:rsidR="00AE01B1" w:rsidRPr="00F8332B" w:rsidSect="00284EF8">
      <w:headerReference w:type="default" r:id="rId7"/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C8" w:rsidRDefault="008850C8">
      <w:r>
        <w:separator/>
      </w:r>
    </w:p>
  </w:endnote>
  <w:endnote w:type="continuationSeparator" w:id="0">
    <w:p w:rsidR="008850C8" w:rsidRDefault="0088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altName w:val="標楷體]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C8" w:rsidRDefault="008850C8">
      <w:r>
        <w:separator/>
      </w:r>
    </w:p>
  </w:footnote>
  <w:footnote w:type="continuationSeparator" w:id="0">
    <w:p w:rsidR="008850C8" w:rsidRDefault="0088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B1" w:rsidRDefault="00AE01B1">
    <w:pPr>
      <w:pStyle w:val="a5"/>
    </w:pPr>
  </w:p>
  <w:p w:rsidR="00AE01B1" w:rsidRDefault="00AE01B1">
    <w:pPr>
      <w:pStyle w:val="a5"/>
    </w:pPr>
  </w:p>
  <w:p w:rsidR="00AE01B1" w:rsidRDefault="00AE01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B1D"/>
    <w:multiLevelType w:val="singleLevel"/>
    <w:tmpl w:val="3E0A59F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 w15:restartNumberingAfterBreak="0">
    <w:nsid w:val="068F3FB5"/>
    <w:multiLevelType w:val="hybridMultilevel"/>
    <w:tmpl w:val="261C5CE2"/>
    <w:lvl w:ilvl="0" w:tplc="C4A0B90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BA9C6FE2">
      <w:start w:val="1"/>
      <w:numFmt w:val="taiwaneseCountingThousand"/>
      <w:lvlText w:val="（%2）"/>
      <w:lvlJc w:val="left"/>
      <w:pPr>
        <w:ind w:left="26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7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7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27" w:hanging="480"/>
      </w:pPr>
      <w:rPr>
        <w:rFonts w:cs="Times New Roman"/>
      </w:rPr>
    </w:lvl>
  </w:abstractNum>
  <w:abstractNum w:abstractNumId="2" w15:restartNumberingAfterBreak="0">
    <w:nsid w:val="0CE32245"/>
    <w:multiLevelType w:val="hybridMultilevel"/>
    <w:tmpl w:val="AB0EDCF4"/>
    <w:lvl w:ilvl="0" w:tplc="17020006">
      <w:start w:val="1"/>
      <w:numFmt w:val="decimal"/>
      <w:lvlText w:val="%1."/>
      <w:lvlJc w:val="left"/>
      <w:pPr>
        <w:ind w:left="960" w:hanging="480"/>
      </w:pPr>
      <w:rPr>
        <w:rFonts w:cs="Times New Roman"/>
        <w:color w:val="auto"/>
        <w:sz w:val="32"/>
      </w:rPr>
    </w:lvl>
    <w:lvl w:ilvl="1" w:tplc="1DC2F94A">
      <w:start w:val="1"/>
      <w:numFmt w:val="decimal"/>
      <w:lvlText w:val="(%2)"/>
      <w:lvlJc w:val="left"/>
      <w:pPr>
        <w:ind w:left="1680" w:hanging="720"/>
      </w:pPr>
      <w:rPr>
        <w:rFonts w:cs="Times New Roman" w:hint="default"/>
      </w:rPr>
    </w:lvl>
    <w:lvl w:ilvl="2" w:tplc="04090019">
      <w:start w:val="1"/>
      <w:numFmt w:val="ideographTraditional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D773B60"/>
    <w:multiLevelType w:val="singleLevel"/>
    <w:tmpl w:val="3CD62CD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sz w:val="36"/>
      </w:rPr>
    </w:lvl>
  </w:abstractNum>
  <w:abstractNum w:abstractNumId="4" w15:restartNumberingAfterBreak="0">
    <w:nsid w:val="0F711AC2"/>
    <w:multiLevelType w:val="singleLevel"/>
    <w:tmpl w:val="5090077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</w:abstractNum>
  <w:abstractNum w:abstractNumId="5" w15:restartNumberingAfterBreak="0">
    <w:nsid w:val="14290ED8"/>
    <w:multiLevelType w:val="hybridMultilevel"/>
    <w:tmpl w:val="CDE447EE"/>
    <w:lvl w:ilvl="0" w:tplc="B38CA68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0"/>
        </w:tabs>
        <w:ind w:left="2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0"/>
        </w:tabs>
        <w:ind w:left="3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0"/>
        </w:tabs>
        <w:ind w:left="5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480"/>
      </w:pPr>
      <w:rPr>
        <w:rFonts w:cs="Times New Roman"/>
      </w:rPr>
    </w:lvl>
  </w:abstractNum>
  <w:abstractNum w:abstractNumId="6" w15:restartNumberingAfterBreak="0">
    <w:nsid w:val="14C9097A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181A4879"/>
    <w:multiLevelType w:val="singleLevel"/>
    <w:tmpl w:val="339EA42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8" w15:restartNumberingAfterBreak="0">
    <w:nsid w:val="1AA43DE9"/>
    <w:multiLevelType w:val="singleLevel"/>
    <w:tmpl w:val="AB6271D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9" w15:restartNumberingAfterBreak="0">
    <w:nsid w:val="1C2D2BF4"/>
    <w:multiLevelType w:val="hybridMultilevel"/>
    <w:tmpl w:val="19C85BFE"/>
    <w:lvl w:ilvl="0" w:tplc="7AEE899E">
      <w:start w:val="1"/>
      <w:numFmt w:val="taiwaneseCountingThousand"/>
      <w:lvlText w:val="(%1)"/>
      <w:lvlJc w:val="left"/>
      <w:pPr>
        <w:ind w:left="14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10" w15:restartNumberingAfterBreak="0">
    <w:nsid w:val="1E543138"/>
    <w:multiLevelType w:val="singleLevel"/>
    <w:tmpl w:val="E814E7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cs="Times New Roman" w:hint="eastAsia"/>
      </w:rPr>
    </w:lvl>
  </w:abstractNum>
  <w:abstractNum w:abstractNumId="11" w15:restartNumberingAfterBreak="0">
    <w:nsid w:val="328008F4"/>
    <w:multiLevelType w:val="singleLevel"/>
    <w:tmpl w:val="74E27C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 w15:restartNumberingAfterBreak="0">
    <w:nsid w:val="33685F88"/>
    <w:multiLevelType w:val="hybridMultilevel"/>
    <w:tmpl w:val="847C2DD2"/>
    <w:lvl w:ilvl="0" w:tplc="9FC6EFE8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1" w:tplc="31F61330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2" w:tplc="924A9E1C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  <w:rPr>
        <w:rFonts w:cs="Times New Roman"/>
      </w:rPr>
    </w:lvl>
    <w:lvl w:ilvl="3" w:tplc="0C241E48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4" w:tplc="2F3C893A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5" w:tplc="E3ACB9B4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  <w:rPr>
        <w:rFonts w:cs="Times New Roman"/>
      </w:rPr>
    </w:lvl>
    <w:lvl w:ilvl="6" w:tplc="D2F0DC98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7" w:tplc="57A4C67A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8" w:tplc="B02E4A6C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  <w:rPr>
        <w:rFonts w:cs="Times New Roman"/>
      </w:rPr>
    </w:lvl>
  </w:abstractNum>
  <w:abstractNum w:abstractNumId="13" w15:restartNumberingAfterBreak="0">
    <w:nsid w:val="38BC4F4C"/>
    <w:multiLevelType w:val="singleLevel"/>
    <w:tmpl w:val="9CEC9D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4" w15:restartNumberingAfterBreak="0">
    <w:nsid w:val="3FDE5AA8"/>
    <w:multiLevelType w:val="singleLevel"/>
    <w:tmpl w:val="72A002D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15" w15:restartNumberingAfterBreak="0">
    <w:nsid w:val="45A45871"/>
    <w:multiLevelType w:val="hybridMultilevel"/>
    <w:tmpl w:val="7C36A7A6"/>
    <w:lvl w:ilvl="0" w:tplc="040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 w15:restartNumberingAfterBreak="0">
    <w:nsid w:val="4B7B6014"/>
    <w:multiLevelType w:val="hybridMultilevel"/>
    <w:tmpl w:val="30E08280"/>
    <w:lvl w:ilvl="0" w:tplc="0409000F">
      <w:start w:val="1"/>
      <w:numFmt w:val="decimal"/>
      <w:lvlText w:val="%1."/>
      <w:lvlJc w:val="left"/>
      <w:pPr>
        <w:ind w:left="1418" w:hanging="480"/>
      </w:pPr>
      <w:rPr>
        <w:rFonts w:cs="Times New Roman"/>
      </w:rPr>
    </w:lvl>
    <w:lvl w:ilvl="1" w:tplc="8F88C2AA">
      <w:start w:val="1"/>
      <w:numFmt w:val="decimal"/>
      <w:lvlText w:val="(%2)"/>
      <w:lvlJc w:val="right"/>
      <w:pPr>
        <w:ind w:left="1898" w:hanging="480"/>
      </w:pPr>
      <w:rPr>
        <w:rFonts w:cs="Times New Roman" w:hint="eastAsia"/>
      </w:rPr>
    </w:lvl>
    <w:lvl w:ilvl="2" w:tplc="8F88C2AA">
      <w:start w:val="1"/>
      <w:numFmt w:val="decimal"/>
      <w:lvlText w:val="(%3)"/>
      <w:lvlJc w:val="right"/>
      <w:pPr>
        <w:ind w:left="2378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8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  <w:rPr>
        <w:rFonts w:cs="Times New Roman"/>
      </w:rPr>
    </w:lvl>
  </w:abstractNum>
  <w:abstractNum w:abstractNumId="17" w15:restartNumberingAfterBreak="0">
    <w:nsid w:val="4D585E10"/>
    <w:multiLevelType w:val="singleLevel"/>
    <w:tmpl w:val="B03EAED4"/>
    <w:lvl w:ilvl="0">
      <w:start w:val="4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eastAsia="華康楷書體W5" w:cs="Times New Roman" w:hint="eastAsia"/>
        <w:sz w:val="32"/>
      </w:rPr>
    </w:lvl>
  </w:abstractNum>
  <w:abstractNum w:abstractNumId="18" w15:restartNumberingAfterBreak="0">
    <w:nsid w:val="4ECC2410"/>
    <w:multiLevelType w:val="hybridMultilevel"/>
    <w:tmpl w:val="F912E880"/>
    <w:lvl w:ilvl="0" w:tplc="C1686AB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52561684">
      <w:start w:val="1"/>
      <w:numFmt w:val="taiwaneseCountingThousand"/>
      <w:lvlText w:val="(%2)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87C1114">
      <w:start w:val="1"/>
      <w:numFmt w:val="decimal"/>
      <w:lvlText w:val="%4."/>
      <w:lvlJc w:val="left"/>
      <w:pPr>
        <w:tabs>
          <w:tab w:val="num" w:pos="1610"/>
        </w:tabs>
        <w:ind w:left="1610" w:hanging="363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7BF721F"/>
    <w:multiLevelType w:val="singleLevel"/>
    <w:tmpl w:val="D46609C8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0" w15:restartNumberingAfterBreak="0">
    <w:nsid w:val="594B653E"/>
    <w:multiLevelType w:val="hybridMultilevel"/>
    <w:tmpl w:val="74C41334"/>
    <w:lvl w:ilvl="0" w:tplc="0409000F">
      <w:start w:val="1"/>
      <w:numFmt w:val="decimal"/>
      <w:lvlText w:val="%1."/>
      <w:lvlJc w:val="left"/>
      <w:pPr>
        <w:ind w:left="14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  <w:rPr>
        <w:rFonts w:cs="Times New Roman"/>
      </w:rPr>
    </w:lvl>
  </w:abstractNum>
  <w:abstractNum w:abstractNumId="21" w15:restartNumberingAfterBreak="0">
    <w:nsid w:val="697279CB"/>
    <w:multiLevelType w:val="singleLevel"/>
    <w:tmpl w:val="5316EF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2" w15:restartNumberingAfterBreak="0">
    <w:nsid w:val="6AF631AD"/>
    <w:multiLevelType w:val="singleLevel"/>
    <w:tmpl w:val="D646FC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180"/>
      </w:pPr>
      <w:rPr>
        <w:rFonts w:cs="Times New Roman" w:hint="eastAsia"/>
      </w:rPr>
    </w:lvl>
  </w:abstractNum>
  <w:abstractNum w:abstractNumId="23" w15:restartNumberingAfterBreak="0">
    <w:nsid w:val="783D103A"/>
    <w:multiLevelType w:val="hybridMultilevel"/>
    <w:tmpl w:val="83BADEAA"/>
    <w:lvl w:ilvl="0" w:tplc="D460E984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8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4F8"/>
    <w:rsid w:val="000013A7"/>
    <w:rsid w:val="00004280"/>
    <w:rsid w:val="00016BE0"/>
    <w:rsid w:val="000175A2"/>
    <w:rsid w:val="00017AA7"/>
    <w:rsid w:val="000230E3"/>
    <w:rsid w:val="00023EBF"/>
    <w:rsid w:val="000276C4"/>
    <w:rsid w:val="00036C4F"/>
    <w:rsid w:val="00040878"/>
    <w:rsid w:val="00040990"/>
    <w:rsid w:val="00041ABD"/>
    <w:rsid w:val="00046BC1"/>
    <w:rsid w:val="0004798E"/>
    <w:rsid w:val="000500E7"/>
    <w:rsid w:val="00051583"/>
    <w:rsid w:val="000518C9"/>
    <w:rsid w:val="00053958"/>
    <w:rsid w:val="0005449F"/>
    <w:rsid w:val="000547BD"/>
    <w:rsid w:val="00056237"/>
    <w:rsid w:val="0005651B"/>
    <w:rsid w:val="00057393"/>
    <w:rsid w:val="00060A7D"/>
    <w:rsid w:val="0006100C"/>
    <w:rsid w:val="0006120B"/>
    <w:rsid w:val="00062AFA"/>
    <w:rsid w:val="00062CE9"/>
    <w:rsid w:val="000670CE"/>
    <w:rsid w:val="00070977"/>
    <w:rsid w:val="00072586"/>
    <w:rsid w:val="0008045A"/>
    <w:rsid w:val="000805EE"/>
    <w:rsid w:val="000807E1"/>
    <w:rsid w:val="00081107"/>
    <w:rsid w:val="0008127E"/>
    <w:rsid w:val="00081915"/>
    <w:rsid w:val="00084A07"/>
    <w:rsid w:val="00085E60"/>
    <w:rsid w:val="00086202"/>
    <w:rsid w:val="00086BFC"/>
    <w:rsid w:val="00092A8F"/>
    <w:rsid w:val="000935E0"/>
    <w:rsid w:val="000978CD"/>
    <w:rsid w:val="000A0369"/>
    <w:rsid w:val="000A1466"/>
    <w:rsid w:val="000A3EBA"/>
    <w:rsid w:val="000A57E2"/>
    <w:rsid w:val="000A78C3"/>
    <w:rsid w:val="000B252B"/>
    <w:rsid w:val="000B4425"/>
    <w:rsid w:val="000B4FBE"/>
    <w:rsid w:val="000B506C"/>
    <w:rsid w:val="000B7108"/>
    <w:rsid w:val="000B75BD"/>
    <w:rsid w:val="000C23B6"/>
    <w:rsid w:val="000C3100"/>
    <w:rsid w:val="000C3711"/>
    <w:rsid w:val="000C3D44"/>
    <w:rsid w:val="000C5169"/>
    <w:rsid w:val="000C792E"/>
    <w:rsid w:val="000C7F98"/>
    <w:rsid w:val="000D0AA3"/>
    <w:rsid w:val="000D1AFC"/>
    <w:rsid w:val="000D1F10"/>
    <w:rsid w:val="000D3409"/>
    <w:rsid w:val="000D4EF9"/>
    <w:rsid w:val="000D6D9D"/>
    <w:rsid w:val="000D6DC6"/>
    <w:rsid w:val="000D6E50"/>
    <w:rsid w:val="000D7579"/>
    <w:rsid w:val="000E102F"/>
    <w:rsid w:val="000E237F"/>
    <w:rsid w:val="000E3F27"/>
    <w:rsid w:val="000E58F5"/>
    <w:rsid w:val="000E6646"/>
    <w:rsid w:val="000E7A44"/>
    <w:rsid w:val="000F0C9D"/>
    <w:rsid w:val="000F1546"/>
    <w:rsid w:val="000F38D6"/>
    <w:rsid w:val="000F4C80"/>
    <w:rsid w:val="000F62C9"/>
    <w:rsid w:val="000F6789"/>
    <w:rsid w:val="000F7014"/>
    <w:rsid w:val="00102BF9"/>
    <w:rsid w:val="001036BD"/>
    <w:rsid w:val="00105E1E"/>
    <w:rsid w:val="0010795F"/>
    <w:rsid w:val="00110028"/>
    <w:rsid w:val="00110852"/>
    <w:rsid w:val="00111060"/>
    <w:rsid w:val="001111D6"/>
    <w:rsid w:val="00114C3D"/>
    <w:rsid w:val="00115BED"/>
    <w:rsid w:val="00122706"/>
    <w:rsid w:val="001227F0"/>
    <w:rsid w:val="0012397D"/>
    <w:rsid w:val="00125A8B"/>
    <w:rsid w:val="00125AEC"/>
    <w:rsid w:val="00125B11"/>
    <w:rsid w:val="00125E3C"/>
    <w:rsid w:val="00126944"/>
    <w:rsid w:val="00126D87"/>
    <w:rsid w:val="0013036A"/>
    <w:rsid w:val="00134D56"/>
    <w:rsid w:val="001358C5"/>
    <w:rsid w:val="0013597F"/>
    <w:rsid w:val="00136C89"/>
    <w:rsid w:val="001414B1"/>
    <w:rsid w:val="00146112"/>
    <w:rsid w:val="001542C1"/>
    <w:rsid w:val="0015633D"/>
    <w:rsid w:val="00161D91"/>
    <w:rsid w:val="001622D9"/>
    <w:rsid w:val="00164FCF"/>
    <w:rsid w:val="001664F1"/>
    <w:rsid w:val="001669CE"/>
    <w:rsid w:val="00166F9C"/>
    <w:rsid w:val="00174BA5"/>
    <w:rsid w:val="00177055"/>
    <w:rsid w:val="00177688"/>
    <w:rsid w:val="00180632"/>
    <w:rsid w:val="00182A97"/>
    <w:rsid w:val="00184E20"/>
    <w:rsid w:val="00186675"/>
    <w:rsid w:val="001917CD"/>
    <w:rsid w:val="00191BFF"/>
    <w:rsid w:val="001923D9"/>
    <w:rsid w:val="00194BFE"/>
    <w:rsid w:val="00195757"/>
    <w:rsid w:val="00196393"/>
    <w:rsid w:val="00196B88"/>
    <w:rsid w:val="001A0208"/>
    <w:rsid w:val="001A2D52"/>
    <w:rsid w:val="001A32B7"/>
    <w:rsid w:val="001A4BB6"/>
    <w:rsid w:val="001A583F"/>
    <w:rsid w:val="001A592B"/>
    <w:rsid w:val="001A65BC"/>
    <w:rsid w:val="001A7057"/>
    <w:rsid w:val="001A7563"/>
    <w:rsid w:val="001B1183"/>
    <w:rsid w:val="001B256F"/>
    <w:rsid w:val="001B3F9D"/>
    <w:rsid w:val="001B540C"/>
    <w:rsid w:val="001B5422"/>
    <w:rsid w:val="001B55B6"/>
    <w:rsid w:val="001B7AEC"/>
    <w:rsid w:val="001B7F3D"/>
    <w:rsid w:val="001C2822"/>
    <w:rsid w:val="001C2EF4"/>
    <w:rsid w:val="001C4906"/>
    <w:rsid w:val="001C5E50"/>
    <w:rsid w:val="001D0747"/>
    <w:rsid w:val="001D0D08"/>
    <w:rsid w:val="001D32EA"/>
    <w:rsid w:val="001D3A71"/>
    <w:rsid w:val="001D743A"/>
    <w:rsid w:val="001E1788"/>
    <w:rsid w:val="001E18F7"/>
    <w:rsid w:val="001E1B6B"/>
    <w:rsid w:val="001E2C83"/>
    <w:rsid w:val="001E32A9"/>
    <w:rsid w:val="001E4268"/>
    <w:rsid w:val="001E5A92"/>
    <w:rsid w:val="001E62B1"/>
    <w:rsid w:val="001F0B89"/>
    <w:rsid w:val="001F39C9"/>
    <w:rsid w:val="001F3BA2"/>
    <w:rsid w:val="001F6064"/>
    <w:rsid w:val="001F6F03"/>
    <w:rsid w:val="001F732E"/>
    <w:rsid w:val="00200262"/>
    <w:rsid w:val="00200CC3"/>
    <w:rsid w:val="002025AB"/>
    <w:rsid w:val="00202CE0"/>
    <w:rsid w:val="002035CE"/>
    <w:rsid w:val="00204F36"/>
    <w:rsid w:val="00210A8B"/>
    <w:rsid w:val="00211860"/>
    <w:rsid w:val="00211CB1"/>
    <w:rsid w:val="00213289"/>
    <w:rsid w:val="00214966"/>
    <w:rsid w:val="00216501"/>
    <w:rsid w:val="00216515"/>
    <w:rsid w:val="002170BB"/>
    <w:rsid w:val="00222D7F"/>
    <w:rsid w:val="002241EF"/>
    <w:rsid w:val="00224927"/>
    <w:rsid w:val="00234383"/>
    <w:rsid w:val="00234BD3"/>
    <w:rsid w:val="00236316"/>
    <w:rsid w:val="00237F7C"/>
    <w:rsid w:val="00242A44"/>
    <w:rsid w:val="0024367B"/>
    <w:rsid w:val="00245677"/>
    <w:rsid w:val="00252BAB"/>
    <w:rsid w:val="00253304"/>
    <w:rsid w:val="00254E50"/>
    <w:rsid w:val="00255442"/>
    <w:rsid w:val="00255C02"/>
    <w:rsid w:val="00256C70"/>
    <w:rsid w:val="00257631"/>
    <w:rsid w:val="00260A9F"/>
    <w:rsid w:val="00262DEE"/>
    <w:rsid w:val="0026470B"/>
    <w:rsid w:val="00266A2F"/>
    <w:rsid w:val="00266E27"/>
    <w:rsid w:val="00267CCD"/>
    <w:rsid w:val="00270918"/>
    <w:rsid w:val="00272490"/>
    <w:rsid w:val="00274164"/>
    <w:rsid w:val="002749CB"/>
    <w:rsid w:val="00274BC1"/>
    <w:rsid w:val="00274E0C"/>
    <w:rsid w:val="00276151"/>
    <w:rsid w:val="00280723"/>
    <w:rsid w:val="0028110B"/>
    <w:rsid w:val="00281246"/>
    <w:rsid w:val="00282202"/>
    <w:rsid w:val="00282253"/>
    <w:rsid w:val="002825DC"/>
    <w:rsid w:val="002825E3"/>
    <w:rsid w:val="0028330E"/>
    <w:rsid w:val="00284EF8"/>
    <w:rsid w:val="002867CD"/>
    <w:rsid w:val="002926A3"/>
    <w:rsid w:val="00293AAC"/>
    <w:rsid w:val="002A5833"/>
    <w:rsid w:val="002A5D86"/>
    <w:rsid w:val="002B2555"/>
    <w:rsid w:val="002B274A"/>
    <w:rsid w:val="002B29F8"/>
    <w:rsid w:val="002B2B36"/>
    <w:rsid w:val="002B332A"/>
    <w:rsid w:val="002B446F"/>
    <w:rsid w:val="002B6461"/>
    <w:rsid w:val="002C13DF"/>
    <w:rsid w:val="002C4ED2"/>
    <w:rsid w:val="002C7CDA"/>
    <w:rsid w:val="002D1B45"/>
    <w:rsid w:val="002D295D"/>
    <w:rsid w:val="002D2F9D"/>
    <w:rsid w:val="002D50B0"/>
    <w:rsid w:val="002D6F25"/>
    <w:rsid w:val="002E02CC"/>
    <w:rsid w:val="002E0547"/>
    <w:rsid w:val="002E1000"/>
    <w:rsid w:val="002E33E4"/>
    <w:rsid w:val="002E494D"/>
    <w:rsid w:val="002E4CFA"/>
    <w:rsid w:val="002E52E8"/>
    <w:rsid w:val="002E6A1A"/>
    <w:rsid w:val="002F1FC6"/>
    <w:rsid w:val="002F5CFD"/>
    <w:rsid w:val="002F6A97"/>
    <w:rsid w:val="002F7B3E"/>
    <w:rsid w:val="003006AC"/>
    <w:rsid w:val="00300828"/>
    <w:rsid w:val="0030180B"/>
    <w:rsid w:val="00301AC7"/>
    <w:rsid w:val="0030223A"/>
    <w:rsid w:val="00303E52"/>
    <w:rsid w:val="0030718A"/>
    <w:rsid w:val="00310A9D"/>
    <w:rsid w:val="00312A3E"/>
    <w:rsid w:val="00317A22"/>
    <w:rsid w:val="00320969"/>
    <w:rsid w:val="00321BA5"/>
    <w:rsid w:val="00322539"/>
    <w:rsid w:val="0033044C"/>
    <w:rsid w:val="0033112B"/>
    <w:rsid w:val="003313B6"/>
    <w:rsid w:val="00334F42"/>
    <w:rsid w:val="003353B5"/>
    <w:rsid w:val="00341F2D"/>
    <w:rsid w:val="00342B02"/>
    <w:rsid w:val="00342B2C"/>
    <w:rsid w:val="00343EFE"/>
    <w:rsid w:val="00344414"/>
    <w:rsid w:val="003455C3"/>
    <w:rsid w:val="003472F4"/>
    <w:rsid w:val="00347756"/>
    <w:rsid w:val="00353E31"/>
    <w:rsid w:val="0035484C"/>
    <w:rsid w:val="003549F0"/>
    <w:rsid w:val="00361B6C"/>
    <w:rsid w:val="00361B90"/>
    <w:rsid w:val="00364196"/>
    <w:rsid w:val="00364409"/>
    <w:rsid w:val="00364B31"/>
    <w:rsid w:val="00370264"/>
    <w:rsid w:val="00370B84"/>
    <w:rsid w:val="00373580"/>
    <w:rsid w:val="003738AA"/>
    <w:rsid w:val="0038060E"/>
    <w:rsid w:val="003811B4"/>
    <w:rsid w:val="00387C31"/>
    <w:rsid w:val="0039250C"/>
    <w:rsid w:val="00393D8E"/>
    <w:rsid w:val="00395478"/>
    <w:rsid w:val="00397352"/>
    <w:rsid w:val="003A0A64"/>
    <w:rsid w:val="003A2247"/>
    <w:rsid w:val="003A4F69"/>
    <w:rsid w:val="003A5708"/>
    <w:rsid w:val="003A6519"/>
    <w:rsid w:val="003A6704"/>
    <w:rsid w:val="003B1E13"/>
    <w:rsid w:val="003B4E64"/>
    <w:rsid w:val="003B7D04"/>
    <w:rsid w:val="003B7D0D"/>
    <w:rsid w:val="003C207B"/>
    <w:rsid w:val="003C5506"/>
    <w:rsid w:val="003C56FB"/>
    <w:rsid w:val="003C6FE0"/>
    <w:rsid w:val="003C72B6"/>
    <w:rsid w:val="003D2720"/>
    <w:rsid w:val="003E14C0"/>
    <w:rsid w:val="003E4B3B"/>
    <w:rsid w:val="003F2E96"/>
    <w:rsid w:val="003F30F4"/>
    <w:rsid w:val="003F35F5"/>
    <w:rsid w:val="003F37CE"/>
    <w:rsid w:val="003F3C98"/>
    <w:rsid w:val="003F512E"/>
    <w:rsid w:val="003F672F"/>
    <w:rsid w:val="003F7390"/>
    <w:rsid w:val="003F78E3"/>
    <w:rsid w:val="00400E3F"/>
    <w:rsid w:val="00400E63"/>
    <w:rsid w:val="00401054"/>
    <w:rsid w:val="004014E5"/>
    <w:rsid w:val="0040509D"/>
    <w:rsid w:val="00405581"/>
    <w:rsid w:val="00410260"/>
    <w:rsid w:val="00412320"/>
    <w:rsid w:val="0041397A"/>
    <w:rsid w:val="004148D0"/>
    <w:rsid w:val="004148D2"/>
    <w:rsid w:val="00417A12"/>
    <w:rsid w:val="004205E6"/>
    <w:rsid w:val="00420F0A"/>
    <w:rsid w:val="00423266"/>
    <w:rsid w:val="0042402A"/>
    <w:rsid w:val="00424A4E"/>
    <w:rsid w:val="00426726"/>
    <w:rsid w:val="00426B74"/>
    <w:rsid w:val="00430ADA"/>
    <w:rsid w:val="00431462"/>
    <w:rsid w:val="00432E9F"/>
    <w:rsid w:val="00435BB7"/>
    <w:rsid w:val="0043709A"/>
    <w:rsid w:val="00442F5A"/>
    <w:rsid w:val="0044340D"/>
    <w:rsid w:val="004503EE"/>
    <w:rsid w:val="00450785"/>
    <w:rsid w:val="00454AAE"/>
    <w:rsid w:val="00457D8E"/>
    <w:rsid w:val="004619CA"/>
    <w:rsid w:val="00462DB2"/>
    <w:rsid w:val="00463758"/>
    <w:rsid w:val="004645B6"/>
    <w:rsid w:val="0046596F"/>
    <w:rsid w:val="00467EB9"/>
    <w:rsid w:val="00471315"/>
    <w:rsid w:val="00474C65"/>
    <w:rsid w:val="00476C22"/>
    <w:rsid w:val="00477DB1"/>
    <w:rsid w:val="00481C3E"/>
    <w:rsid w:val="0048332F"/>
    <w:rsid w:val="00487AB2"/>
    <w:rsid w:val="004948A1"/>
    <w:rsid w:val="004949D6"/>
    <w:rsid w:val="004963BC"/>
    <w:rsid w:val="004A4073"/>
    <w:rsid w:val="004B1339"/>
    <w:rsid w:val="004B334C"/>
    <w:rsid w:val="004B385C"/>
    <w:rsid w:val="004B4C23"/>
    <w:rsid w:val="004B7FDA"/>
    <w:rsid w:val="004C091D"/>
    <w:rsid w:val="004C0948"/>
    <w:rsid w:val="004C13EB"/>
    <w:rsid w:val="004C5685"/>
    <w:rsid w:val="004C6996"/>
    <w:rsid w:val="004D1E80"/>
    <w:rsid w:val="004D2503"/>
    <w:rsid w:val="004D37C7"/>
    <w:rsid w:val="004D751E"/>
    <w:rsid w:val="004E0546"/>
    <w:rsid w:val="004E3640"/>
    <w:rsid w:val="004E4011"/>
    <w:rsid w:val="004E591F"/>
    <w:rsid w:val="004F03BF"/>
    <w:rsid w:val="004F3D81"/>
    <w:rsid w:val="004F42F1"/>
    <w:rsid w:val="004F4AF9"/>
    <w:rsid w:val="004F60FA"/>
    <w:rsid w:val="004F7276"/>
    <w:rsid w:val="00500D1C"/>
    <w:rsid w:val="0050121D"/>
    <w:rsid w:val="005015F9"/>
    <w:rsid w:val="00506335"/>
    <w:rsid w:val="00507944"/>
    <w:rsid w:val="0051066D"/>
    <w:rsid w:val="005134AE"/>
    <w:rsid w:val="005204DD"/>
    <w:rsid w:val="00520862"/>
    <w:rsid w:val="00520870"/>
    <w:rsid w:val="00522050"/>
    <w:rsid w:val="00532FA6"/>
    <w:rsid w:val="005368C6"/>
    <w:rsid w:val="005400EC"/>
    <w:rsid w:val="00540D7B"/>
    <w:rsid w:val="0054313C"/>
    <w:rsid w:val="00543F3F"/>
    <w:rsid w:val="00544325"/>
    <w:rsid w:val="005443A7"/>
    <w:rsid w:val="0054641E"/>
    <w:rsid w:val="0054691C"/>
    <w:rsid w:val="00547031"/>
    <w:rsid w:val="00550A57"/>
    <w:rsid w:val="0055181A"/>
    <w:rsid w:val="00554BD2"/>
    <w:rsid w:val="00557358"/>
    <w:rsid w:val="00560553"/>
    <w:rsid w:val="00565C3D"/>
    <w:rsid w:val="00571EC0"/>
    <w:rsid w:val="005746C7"/>
    <w:rsid w:val="00581CFB"/>
    <w:rsid w:val="00582918"/>
    <w:rsid w:val="005840FA"/>
    <w:rsid w:val="00584927"/>
    <w:rsid w:val="005855BA"/>
    <w:rsid w:val="005861F3"/>
    <w:rsid w:val="00586AF2"/>
    <w:rsid w:val="0058790A"/>
    <w:rsid w:val="00595F09"/>
    <w:rsid w:val="00597852"/>
    <w:rsid w:val="005A0D10"/>
    <w:rsid w:val="005A1940"/>
    <w:rsid w:val="005A1D38"/>
    <w:rsid w:val="005A33DC"/>
    <w:rsid w:val="005A3FBE"/>
    <w:rsid w:val="005A7779"/>
    <w:rsid w:val="005A7F81"/>
    <w:rsid w:val="005B7847"/>
    <w:rsid w:val="005C4102"/>
    <w:rsid w:val="005C70F2"/>
    <w:rsid w:val="005C76C5"/>
    <w:rsid w:val="005C7AF8"/>
    <w:rsid w:val="005D1142"/>
    <w:rsid w:val="005D4A23"/>
    <w:rsid w:val="005D6413"/>
    <w:rsid w:val="005D6798"/>
    <w:rsid w:val="005D6BE6"/>
    <w:rsid w:val="005E04C5"/>
    <w:rsid w:val="005E0851"/>
    <w:rsid w:val="005E0F6F"/>
    <w:rsid w:val="005E1DCB"/>
    <w:rsid w:val="005E3E7D"/>
    <w:rsid w:val="005E6C7D"/>
    <w:rsid w:val="005F1538"/>
    <w:rsid w:val="005F1CD1"/>
    <w:rsid w:val="005F2C73"/>
    <w:rsid w:val="005F35E2"/>
    <w:rsid w:val="005F45B5"/>
    <w:rsid w:val="005F71B8"/>
    <w:rsid w:val="00601D90"/>
    <w:rsid w:val="006034F0"/>
    <w:rsid w:val="0060530F"/>
    <w:rsid w:val="00605A2B"/>
    <w:rsid w:val="00605C4E"/>
    <w:rsid w:val="0061258F"/>
    <w:rsid w:val="006125DB"/>
    <w:rsid w:val="00613701"/>
    <w:rsid w:val="00613CCD"/>
    <w:rsid w:val="006166E8"/>
    <w:rsid w:val="00617520"/>
    <w:rsid w:val="00617C1F"/>
    <w:rsid w:val="0062751D"/>
    <w:rsid w:val="006326A6"/>
    <w:rsid w:val="00634340"/>
    <w:rsid w:val="00640C0E"/>
    <w:rsid w:val="00640D2D"/>
    <w:rsid w:val="006412FE"/>
    <w:rsid w:val="0064142E"/>
    <w:rsid w:val="006421ED"/>
    <w:rsid w:val="0064468F"/>
    <w:rsid w:val="00646E81"/>
    <w:rsid w:val="006518C0"/>
    <w:rsid w:val="006527A8"/>
    <w:rsid w:val="006531D7"/>
    <w:rsid w:val="006538A9"/>
    <w:rsid w:val="00657503"/>
    <w:rsid w:val="00657AA6"/>
    <w:rsid w:val="006601F0"/>
    <w:rsid w:val="00660E8C"/>
    <w:rsid w:val="0066136A"/>
    <w:rsid w:val="00661C22"/>
    <w:rsid w:val="00661F05"/>
    <w:rsid w:val="0066213F"/>
    <w:rsid w:val="006633FF"/>
    <w:rsid w:val="006658DA"/>
    <w:rsid w:val="00666B4D"/>
    <w:rsid w:val="00670DA5"/>
    <w:rsid w:val="0067260E"/>
    <w:rsid w:val="006726F6"/>
    <w:rsid w:val="00673067"/>
    <w:rsid w:val="006759CB"/>
    <w:rsid w:val="006762AC"/>
    <w:rsid w:val="00677B76"/>
    <w:rsid w:val="00683FAB"/>
    <w:rsid w:val="00683FDC"/>
    <w:rsid w:val="0068536C"/>
    <w:rsid w:val="00685DA4"/>
    <w:rsid w:val="0069061A"/>
    <w:rsid w:val="00690C38"/>
    <w:rsid w:val="00690D82"/>
    <w:rsid w:val="00690ED7"/>
    <w:rsid w:val="00694FFB"/>
    <w:rsid w:val="00697B30"/>
    <w:rsid w:val="006A123D"/>
    <w:rsid w:val="006A1BF6"/>
    <w:rsid w:val="006A2675"/>
    <w:rsid w:val="006A5783"/>
    <w:rsid w:val="006A7889"/>
    <w:rsid w:val="006B4278"/>
    <w:rsid w:val="006B5EB3"/>
    <w:rsid w:val="006B6E72"/>
    <w:rsid w:val="006C284B"/>
    <w:rsid w:val="006C2CC1"/>
    <w:rsid w:val="006C3302"/>
    <w:rsid w:val="006D11A8"/>
    <w:rsid w:val="006D3B1D"/>
    <w:rsid w:val="006D55F3"/>
    <w:rsid w:val="006D7101"/>
    <w:rsid w:val="006D7958"/>
    <w:rsid w:val="006E27AA"/>
    <w:rsid w:val="006F14B1"/>
    <w:rsid w:val="006F2261"/>
    <w:rsid w:val="006F239C"/>
    <w:rsid w:val="006F3754"/>
    <w:rsid w:val="006F42DE"/>
    <w:rsid w:val="006F4FC8"/>
    <w:rsid w:val="006F50FE"/>
    <w:rsid w:val="006F7D4B"/>
    <w:rsid w:val="006F7E48"/>
    <w:rsid w:val="00706F67"/>
    <w:rsid w:val="007075D6"/>
    <w:rsid w:val="007078DB"/>
    <w:rsid w:val="00711092"/>
    <w:rsid w:val="007115EC"/>
    <w:rsid w:val="00715D96"/>
    <w:rsid w:val="00715FF2"/>
    <w:rsid w:val="00716A68"/>
    <w:rsid w:val="00721AFB"/>
    <w:rsid w:val="00721B9B"/>
    <w:rsid w:val="00726E54"/>
    <w:rsid w:val="0072790D"/>
    <w:rsid w:val="00727A79"/>
    <w:rsid w:val="00730AB8"/>
    <w:rsid w:val="007352BF"/>
    <w:rsid w:val="00735BA9"/>
    <w:rsid w:val="007375BA"/>
    <w:rsid w:val="00741296"/>
    <w:rsid w:val="00741E90"/>
    <w:rsid w:val="00744CAE"/>
    <w:rsid w:val="00745873"/>
    <w:rsid w:val="0074743C"/>
    <w:rsid w:val="007508E2"/>
    <w:rsid w:val="0075643B"/>
    <w:rsid w:val="00757F0B"/>
    <w:rsid w:val="007638ED"/>
    <w:rsid w:val="007648ED"/>
    <w:rsid w:val="007662C9"/>
    <w:rsid w:val="00767FA3"/>
    <w:rsid w:val="00771066"/>
    <w:rsid w:val="00771298"/>
    <w:rsid w:val="00771610"/>
    <w:rsid w:val="00775A75"/>
    <w:rsid w:val="00776B96"/>
    <w:rsid w:val="0078033B"/>
    <w:rsid w:val="0078377C"/>
    <w:rsid w:val="00784A21"/>
    <w:rsid w:val="00785E87"/>
    <w:rsid w:val="00787B91"/>
    <w:rsid w:val="0079449E"/>
    <w:rsid w:val="00796B3C"/>
    <w:rsid w:val="007A1380"/>
    <w:rsid w:val="007A1A92"/>
    <w:rsid w:val="007A2E88"/>
    <w:rsid w:val="007A332A"/>
    <w:rsid w:val="007A714C"/>
    <w:rsid w:val="007B1183"/>
    <w:rsid w:val="007B2C95"/>
    <w:rsid w:val="007B65E5"/>
    <w:rsid w:val="007C1F32"/>
    <w:rsid w:val="007C460C"/>
    <w:rsid w:val="007C77C8"/>
    <w:rsid w:val="007D0110"/>
    <w:rsid w:val="007D234E"/>
    <w:rsid w:val="007D2A42"/>
    <w:rsid w:val="007D2BE9"/>
    <w:rsid w:val="007D2DCA"/>
    <w:rsid w:val="007D4FC2"/>
    <w:rsid w:val="007E2319"/>
    <w:rsid w:val="007E405D"/>
    <w:rsid w:val="007E6771"/>
    <w:rsid w:val="007E74BE"/>
    <w:rsid w:val="007E75E4"/>
    <w:rsid w:val="007F25BC"/>
    <w:rsid w:val="007F42D1"/>
    <w:rsid w:val="007F49F2"/>
    <w:rsid w:val="007F7FC9"/>
    <w:rsid w:val="00801DC6"/>
    <w:rsid w:val="00802053"/>
    <w:rsid w:val="008032CB"/>
    <w:rsid w:val="00805E5F"/>
    <w:rsid w:val="00807B03"/>
    <w:rsid w:val="008150CD"/>
    <w:rsid w:val="00816915"/>
    <w:rsid w:val="00816ECB"/>
    <w:rsid w:val="00820E40"/>
    <w:rsid w:val="008219C8"/>
    <w:rsid w:val="00823E87"/>
    <w:rsid w:val="00825A16"/>
    <w:rsid w:val="00826B72"/>
    <w:rsid w:val="008270AE"/>
    <w:rsid w:val="00827F6F"/>
    <w:rsid w:val="008321CD"/>
    <w:rsid w:val="00833026"/>
    <w:rsid w:val="00833C98"/>
    <w:rsid w:val="0083406D"/>
    <w:rsid w:val="00835D5C"/>
    <w:rsid w:val="0083637A"/>
    <w:rsid w:val="00837FDD"/>
    <w:rsid w:val="008400AD"/>
    <w:rsid w:val="00840111"/>
    <w:rsid w:val="00840A76"/>
    <w:rsid w:val="00840E14"/>
    <w:rsid w:val="00842224"/>
    <w:rsid w:val="008429D8"/>
    <w:rsid w:val="00845005"/>
    <w:rsid w:val="00847F38"/>
    <w:rsid w:val="00851406"/>
    <w:rsid w:val="008514AE"/>
    <w:rsid w:val="008518C8"/>
    <w:rsid w:val="00851D4F"/>
    <w:rsid w:val="008557E8"/>
    <w:rsid w:val="008571E3"/>
    <w:rsid w:val="00857874"/>
    <w:rsid w:val="00860638"/>
    <w:rsid w:val="00861D8E"/>
    <w:rsid w:val="00862C60"/>
    <w:rsid w:val="00864C17"/>
    <w:rsid w:val="008659A2"/>
    <w:rsid w:val="008713ED"/>
    <w:rsid w:val="008716DF"/>
    <w:rsid w:val="008747AC"/>
    <w:rsid w:val="008747B4"/>
    <w:rsid w:val="00874994"/>
    <w:rsid w:val="008752A5"/>
    <w:rsid w:val="00876E46"/>
    <w:rsid w:val="0088039E"/>
    <w:rsid w:val="00880B24"/>
    <w:rsid w:val="008850C8"/>
    <w:rsid w:val="0089129A"/>
    <w:rsid w:val="008917CD"/>
    <w:rsid w:val="008924BD"/>
    <w:rsid w:val="00893475"/>
    <w:rsid w:val="008936F7"/>
    <w:rsid w:val="0089644A"/>
    <w:rsid w:val="008A0A07"/>
    <w:rsid w:val="008A208D"/>
    <w:rsid w:val="008A4799"/>
    <w:rsid w:val="008A4C03"/>
    <w:rsid w:val="008A5D66"/>
    <w:rsid w:val="008A6CC3"/>
    <w:rsid w:val="008B4FAF"/>
    <w:rsid w:val="008B7A86"/>
    <w:rsid w:val="008C3A0C"/>
    <w:rsid w:val="008C574F"/>
    <w:rsid w:val="008D0361"/>
    <w:rsid w:val="008D27D6"/>
    <w:rsid w:val="008D7550"/>
    <w:rsid w:val="008D7A92"/>
    <w:rsid w:val="008D7C2A"/>
    <w:rsid w:val="008E2BAE"/>
    <w:rsid w:val="008E4D3E"/>
    <w:rsid w:val="008E63C7"/>
    <w:rsid w:val="008E76C9"/>
    <w:rsid w:val="008E780C"/>
    <w:rsid w:val="008F1C86"/>
    <w:rsid w:val="008F58A6"/>
    <w:rsid w:val="008F6B93"/>
    <w:rsid w:val="009015A7"/>
    <w:rsid w:val="00901EB1"/>
    <w:rsid w:val="009029D3"/>
    <w:rsid w:val="00906880"/>
    <w:rsid w:val="009100BF"/>
    <w:rsid w:val="0091480A"/>
    <w:rsid w:val="00914D10"/>
    <w:rsid w:val="0091720F"/>
    <w:rsid w:val="00921943"/>
    <w:rsid w:val="0092370B"/>
    <w:rsid w:val="00924368"/>
    <w:rsid w:val="009256C3"/>
    <w:rsid w:val="009326D6"/>
    <w:rsid w:val="009359F2"/>
    <w:rsid w:val="00936778"/>
    <w:rsid w:val="00942602"/>
    <w:rsid w:val="0094592E"/>
    <w:rsid w:val="00947D44"/>
    <w:rsid w:val="00951147"/>
    <w:rsid w:val="00951A63"/>
    <w:rsid w:val="00954524"/>
    <w:rsid w:val="009556AB"/>
    <w:rsid w:val="00956A15"/>
    <w:rsid w:val="00957549"/>
    <w:rsid w:val="009616F6"/>
    <w:rsid w:val="00965F60"/>
    <w:rsid w:val="009669FE"/>
    <w:rsid w:val="00966B5D"/>
    <w:rsid w:val="00967A86"/>
    <w:rsid w:val="009707F6"/>
    <w:rsid w:val="00970FBC"/>
    <w:rsid w:val="0097181B"/>
    <w:rsid w:val="00974A74"/>
    <w:rsid w:val="009760C3"/>
    <w:rsid w:val="0097631A"/>
    <w:rsid w:val="00982B27"/>
    <w:rsid w:val="009833F6"/>
    <w:rsid w:val="00985962"/>
    <w:rsid w:val="00986187"/>
    <w:rsid w:val="00991A49"/>
    <w:rsid w:val="0099363B"/>
    <w:rsid w:val="00993851"/>
    <w:rsid w:val="00995A8A"/>
    <w:rsid w:val="00997014"/>
    <w:rsid w:val="009A0E04"/>
    <w:rsid w:val="009A15C0"/>
    <w:rsid w:val="009A181C"/>
    <w:rsid w:val="009A419E"/>
    <w:rsid w:val="009A736E"/>
    <w:rsid w:val="009B1041"/>
    <w:rsid w:val="009B4906"/>
    <w:rsid w:val="009C5041"/>
    <w:rsid w:val="009C58BC"/>
    <w:rsid w:val="009C7771"/>
    <w:rsid w:val="009D1AE0"/>
    <w:rsid w:val="009D2783"/>
    <w:rsid w:val="009D6AAC"/>
    <w:rsid w:val="009D6B07"/>
    <w:rsid w:val="009D7CE2"/>
    <w:rsid w:val="009E15A6"/>
    <w:rsid w:val="009E1865"/>
    <w:rsid w:val="009E1F06"/>
    <w:rsid w:val="009E2C3D"/>
    <w:rsid w:val="009E2EBA"/>
    <w:rsid w:val="009E337B"/>
    <w:rsid w:val="009E4DEC"/>
    <w:rsid w:val="009E5493"/>
    <w:rsid w:val="009E5EE0"/>
    <w:rsid w:val="009E6C31"/>
    <w:rsid w:val="009E7200"/>
    <w:rsid w:val="009E7896"/>
    <w:rsid w:val="009F56A9"/>
    <w:rsid w:val="009F589A"/>
    <w:rsid w:val="009F70C2"/>
    <w:rsid w:val="00A015FE"/>
    <w:rsid w:val="00A06084"/>
    <w:rsid w:val="00A066A8"/>
    <w:rsid w:val="00A11B1F"/>
    <w:rsid w:val="00A13F0D"/>
    <w:rsid w:val="00A15AD9"/>
    <w:rsid w:val="00A17941"/>
    <w:rsid w:val="00A17A05"/>
    <w:rsid w:val="00A2352D"/>
    <w:rsid w:val="00A30C46"/>
    <w:rsid w:val="00A30DD1"/>
    <w:rsid w:val="00A31212"/>
    <w:rsid w:val="00A31500"/>
    <w:rsid w:val="00A31F43"/>
    <w:rsid w:val="00A31FBD"/>
    <w:rsid w:val="00A331B2"/>
    <w:rsid w:val="00A332C4"/>
    <w:rsid w:val="00A34735"/>
    <w:rsid w:val="00A40A1B"/>
    <w:rsid w:val="00A41620"/>
    <w:rsid w:val="00A41B18"/>
    <w:rsid w:val="00A436C5"/>
    <w:rsid w:val="00A47D14"/>
    <w:rsid w:val="00A51815"/>
    <w:rsid w:val="00A54E7B"/>
    <w:rsid w:val="00A573BF"/>
    <w:rsid w:val="00A5762F"/>
    <w:rsid w:val="00A636C4"/>
    <w:rsid w:val="00A64A4E"/>
    <w:rsid w:val="00A72A86"/>
    <w:rsid w:val="00A74795"/>
    <w:rsid w:val="00A7532B"/>
    <w:rsid w:val="00A75AD2"/>
    <w:rsid w:val="00A75DF1"/>
    <w:rsid w:val="00A83085"/>
    <w:rsid w:val="00A83C47"/>
    <w:rsid w:val="00A860E4"/>
    <w:rsid w:val="00A911FC"/>
    <w:rsid w:val="00A913B6"/>
    <w:rsid w:val="00A917B3"/>
    <w:rsid w:val="00A92623"/>
    <w:rsid w:val="00A9315D"/>
    <w:rsid w:val="00A97FE3"/>
    <w:rsid w:val="00AA11DF"/>
    <w:rsid w:val="00AA221D"/>
    <w:rsid w:val="00AA2F61"/>
    <w:rsid w:val="00AA5180"/>
    <w:rsid w:val="00AA60EC"/>
    <w:rsid w:val="00AA72EE"/>
    <w:rsid w:val="00AA73DC"/>
    <w:rsid w:val="00AB3EBD"/>
    <w:rsid w:val="00AB6E22"/>
    <w:rsid w:val="00AB6EFF"/>
    <w:rsid w:val="00AB706F"/>
    <w:rsid w:val="00AC14F1"/>
    <w:rsid w:val="00AC29B9"/>
    <w:rsid w:val="00AC3425"/>
    <w:rsid w:val="00AC5E9C"/>
    <w:rsid w:val="00AC797E"/>
    <w:rsid w:val="00AC7D54"/>
    <w:rsid w:val="00AD17E0"/>
    <w:rsid w:val="00AD4585"/>
    <w:rsid w:val="00AD6945"/>
    <w:rsid w:val="00AE00C3"/>
    <w:rsid w:val="00AE01B1"/>
    <w:rsid w:val="00AE1E4E"/>
    <w:rsid w:val="00AE303C"/>
    <w:rsid w:val="00AE3D9F"/>
    <w:rsid w:val="00AE655D"/>
    <w:rsid w:val="00AE6737"/>
    <w:rsid w:val="00AE6DA3"/>
    <w:rsid w:val="00AF1163"/>
    <w:rsid w:val="00AF1B7F"/>
    <w:rsid w:val="00AF201E"/>
    <w:rsid w:val="00AF3CF2"/>
    <w:rsid w:val="00AF4493"/>
    <w:rsid w:val="00AF49C0"/>
    <w:rsid w:val="00AF6B01"/>
    <w:rsid w:val="00AF6D37"/>
    <w:rsid w:val="00AF717B"/>
    <w:rsid w:val="00B00305"/>
    <w:rsid w:val="00B00914"/>
    <w:rsid w:val="00B011A2"/>
    <w:rsid w:val="00B02650"/>
    <w:rsid w:val="00B05DC3"/>
    <w:rsid w:val="00B07FF7"/>
    <w:rsid w:val="00B106F8"/>
    <w:rsid w:val="00B11D30"/>
    <w:rsid w:val="00B11D4B"/>
    <w:rsid w:val="00B14580"/>
    <w:rsid w:val="00B21A8A"/>
    <w:rsid w:val="00B22CBD"/>
    <w:rsid w:val="00B2361E"/>
    <w:rsid w:val="00B24A36"/>
    <w:rsid w:val="00B24BA9"/>
    <w:rsid w:val="00B25760"/>
    <w:rsid w:val="00B27A5F"/>
    <w:rsid w:val="00B306CB"/>
    <w:rsid w:val="00B3127A"/>
    <w:rsid w:val="00B3165E"/>
    <w:rsid w:val="00B32A1E"/>
    <w:rsid w:val="00B37B9E"/>
    <w:rsid w:val="00B40871"/>
    <w:rsid w:val="00B412A4"/>
    <w:rsid w:val="00B45D7B"/>
    <w:rsid w:val="00B477F0"/>
    <w:rsid w:val="00B478E2"/>
    <w:rsid w:val="00B50C3F"/>
    <w:rsid w:val="00B51AC2"/>
    <w:rsid w:val="00B51E69"/>
    <w:rsid w:val="00B536B6"/>
    <w:rsid w:val="00B54400"/>
    <w:rsid w:val="00B54E7B"/>
    <w:rsid w:val="00B5609E"/>
    <w:rsid w:val="00B65FDC"/>
    <w:rsid w:val="00B7194E"/>
    <w:rsid w:val="00B721F7"/>
    <w:rsid w:val="00B73E40"/>
    <w:rsid w:val="00B76EB5"/>
    <w:rsid w:val="00B82FC9"/>
    <w:rsid w:val="00B836BF"/>
    <w:rsid w:val="00B857A4"/>
    <w:rsid w:val="00B90439"/>
    <w:rsid w:val="00B90A8C"/>
    <w:rsid w:val="00B924F0"/>
    <w:rsid w:val="00B936E9"/>
    <w:rsid w:val="00B950ED"/>
    <w:rsid w:val="00B95C07"/>
    <w:rsid w:val="00B95CA5"/>
    <w:rsid w:val="00B96339"/>
    <w:rsid w:val="00BA037C"/>
    <w:rsid w:val="00BA2450"/>
    <w:rsid w:val="00BA7C86"/>
    <w:rsid w:val="00BB0005"/>
    <w:rsid w:val="00BB28FE"/>
    <w:rsid w:val="00BB4424"/>
    <w:rsid w:val="00BB4737"/>
    <w:rsid w:val="00BB4FFE"/>
    <w:rsid w:val="00BB5BE5"/>
    <w:rsid w:val="00BB6AA2"/>
    <w:rsid w:val="00BB6AB7"/>
    <w:rsid w:val="00BB7345"/>
    <w:rsid w:val="00BB7385"/>
    <w:rsid w:val="00BB7551"/>
    <w:rsid w:val="00BC2199"/>
    <w:rsid w:val="00BC425F"/>
    <w:rsid w:val="00BC43AC"/>
    <w:rsid w:val="00BC43B5"/>
    <w:rsid w:val="00BC4734"/>
    <w:rsid w:val="00BC6F5C"/>
    <w:rsid w:val="00BC77E8"/>
    <w:rsid w:val="00BD0ECD"/>
    <w:rsid w:val="00BD3BC2"/>
    <w:rsid w:val="00BD4E5C"/>
    <w:rsid w:val="00BD6578"/>
    <w:rsid w:val="00BD78F5"/>
    <w:rsid w:val="00BE146D"/>
    <w:rsid w:val="00BE447F"/>
    <w:rsid w:val="00BE6C8F"/>
    <w:rsid w:val="00BE6F56"/>
    <w:rsid w:val="00BF188F"/>
    <w:rsid w:val="00BF3654"/>
    <w:rsid w:val="00BF3E3D"/>
    <w:rsid w:val="00BF6E3E"/>
    <w:rsid w:val="00C016BA"/>
    <w:rsid w:val="00C0344B"/>
    <w:rsid w:val="00C0455A"/>
    <w:rsid w:val="00C05E4B"/>
    <w:rsid w:val="00C06B8E"/>
    <w:rsid w:val="00C10E43"/>
    <w:rsid w:val="00C1106D"/>
    <w:rsid w:val="00C11374"/>
    <w:rsid w:val="00C14226"/>
    <w:rsid w:val="00C1448C"/>
    <w:rsid w:val="00C16F9D"/>
    <w:rsid w:val="00C255E7"/>
    <w:rsid w:val="00C25C4C"/>
    <w:rsid w:val="00C33247"/>
    <w:rsid w:val="00C3467A"/>
    <w:rsid w:val="00C35097"/>
    <w:rsid w:val="00C41E8D"/>
    <w:rsid w:val="00C45E18"/>
    <w:rsid w:val="00C464F9"/>
    <w:rsid w:val="00C520F1"/>
    <w:rsid w:val="00C54690"/>
    <w:rsid w:val="00C56DE3"/>
    <w:rsid w:val="00C57FB4"/>
    <w:rsid w:val="00C658A5"/>
    <w:rsid w:val="00C660C9"/>
    <w:rsid w:val="00C67095"/>
    <w:rsid w:val="00C70106"/>
    <w:rsid w:val="00C71C29"/>
    <w:rsid w:val="00C71E18"/>
    <w:rsid w:val="00C73F10"/>
    <w:rsid w:val="00C7436F"/>
    <w:rsid w:val="00C75E73"/>
    <w:rsid w:val="00C76E50"/>
    <w:rsid w:val="00C76FB4"/>
    <w:rsid w:val="00C80F6F"/>
    <w:rsid w:val="00C8539C"/>
    <w:rsid w:val="00C859E8"/>
    <w:rsid w:val="00C91DA1"/>
    <w:rsid w:val="00C95D86"/>
    <w:rsid w:val="00CA08E6"/>
    <w:rsid w:val="00CA3597"/>
    <w:rsid w:val="00CA5A67"/>
    <w:rsid w:val="00CA6A3B"/>
    <w:rsid w:val="00CB023B"/>
    <w:rsid w:val="00CB0C9A"/>
    <w:rsid w:val="00CB1487"/>
    <w:rsid w:val="00CB26CD"/>
    <w:rsid w:val="00CB2947"/>
    <w:rsid w:val="00CB4AA6"/>
    <w:rsid w:val="00CB598D"/>
    <w:rsid w:val="00CB5BD3"/>
    <w:rsid w:val="00CB6613"/>
    <w:rsid w:val="00CC3217"/>
    <w:rsid w:val="00CC34E7"/>
    <w:rsid w:val="00CC6BB9"/>
    <w:rsid w:val="00CC6DC2"/>
    <w:rsid w:val="00CD07C6"/>
    <w:rsid w:val="00CD14B9"/>
    <w:rsid w:val="00CD15F6"/>
    <w:rsid w:val="00CD2192"/>
    <w:rsid w:val="00CD21E6"/>
    <w:rsid w:val="00CD2F31"/>
    <w:rsid w:val="00CD5461"/>
    <w:rsid w:val="00CD6BC2"/>
    <w:rsid w:val="00CD6DC5"/>
    <w:rsid w:val="00CE3B9D"/>
    <w:rsid w:val="00CF0DE2"/>
    <w:rsid w:val="00CF0E8B"/>
    <w:rsid w:val="00CF132B"/>
    <w:rsid w:val="00CF33E7"/>
    <w:rsid w:val="00CF4ADF"/>
    <w:rsid w:val="00CF4C89"/>
    <w:rsid w:val="00D00F99"/>
    <w:rsid w:val="00D04EA0"/>
    <w:rsid w:val="00D07959"/>
    <w:rsid w:val="00D10317"/>
    <w:rsid w:val="00D10984"/>
    <w:rsid w:val="00D12221"/>
    <w:rsid w:val="00D1327F"/>
    <w:rsid w:val="00D13661"/>
    <w:rsid w:val="00D16086"/>
    <w:rsid w:val="00D16CB2"/>
    <w:rsid w:val="00D173C6"/>
    <w:rsid w:val="00D20455"/>
    <w:rsid w:val="00D22617"/>
    <w:rsid w:val="00D2398F"/>
    <w:rsid w:val="00D24333"/>
    <w:rsid w:val="00D24F85"/>
    <w:rsid w:val="00D277E0"/>
    <w:rsid w:val="00D27F0E"/>
    <w:rsid w:val="00D30492"/>
    <w:rsid w:val="00D30E1E"/>
    <w:rsid w:val="00D317FD"/>
    <w:rsid w:val="00D3276F"/>
    <w:rsid w:val="00D35279"/>
    <w:rsid w:val="00D36B9A"/>
    <w:rsid w:val="00D379C4"/>
    <w:rsid w:val="00D40872"/>
    <w:rsid w:val="00D41FA0"/>
    <w:rsid w:val="00D43032"/>
    <w:rsid w:val="00D44E7B"/>
    <w:rsid w:val="00D44FD6"/>
    <w:rsid w:val="00D45845"/>
    <w:rsid w:val="00D46E5D"/>
    <w:rsid w:val="00D51AF4"/>
    <w:rsid w:val="00D52327"/>
    <w:rsid w:val="00D55291"/>
    <w:rsid w:val="00D5583D"/>
    <w:rsid w:val="00D601DE"/>
    <w:rsid w:val="00D619A2"/>
    <w:rsid w:val="00D6535E"/>
    <w:rsid w:val="00D6749B"/>
    <w:rsid w:val="00D716BE"/>
    <w:rsid w:val="00D727E2"/>
    <w:rsid w:val="00D74DB6"/>
    <w:rsid w:val="00D75D7E"/>
    <w:rsid w:val="00D801EC"/>
    <w:rsid w:val="00D82166"/>
    <w:rsid w:val="00D834B7"/>
    <w:rsid w:val="00D906B2"/>
    <w:rsid w:val="00D92A7A"/>
    <w:rsid w:val="00D945AD"/>
    <w:rsid w:val="00D94604"/>
    <w:rsid w:val="00D97A98"/>
    <w:rsid w:val="00DA0BC4"/>
    <w:rsid w:val="00DA0DB6"/>
    <w:rsid w:val="00DA2DF1"/>
    <w:rsid w:val="00DA46FB"/>
    <w:rsid w:val="00DA5F97"/>
    <w:rsid w:val="00DA70CA"/>
    <w:rsid w:val="00DB1A39"/>
    <w:rsid w:val="00DB30C0"/>
    <w:rsid w:val="00DB3137"/>
    <w:rsid w:val="00DB376E"/>
    <w:rsid w:val="00DB4ABF"/>
    <w:rsid w:val="00DB6D9A"/>
    <w:rsid w:val="00DB740E"/>
    <w:rsid w:val="00DB7CFA"/>
    <w:rsid w:val="00DC0299"/>
    <w:rsid w:val="00DC191D"/>
    <w:rsid w:val="00DC247A"/>
    <w:rsid w:val="00DC5AA0"/>
    <w:rsid w:val="00DC744D"/>
    <w:rsid w:val="00DD6992"/>
    <w:rsid w:val="00DE0AD7"/>
    <w:rsid w:val="00DE1C59"/>
    <w:rsid w:val="00DE7BF3"/>
    <w:rsid w:val="00DE7C29"/>
    <w:rsid w:val="00DF053D"/>
    <w:rsid w:val="00DF120B"/>
    <w:rsid w:val="00DF3D48"/>
    <w:rsid w:val="00DF4EA1"/>
    <w:rsid w:val="00DF536D"/>
    <w:rsid w:val="00DF7D00"/>
    <w:rsid w:val="00E019F8"/>
    <w:rsid w:val="00E04841"/>
    <w:rsid w:val="00E0622D"/>
    <w:rsid w:val="00E0775E"/>
    <w:rsid w:val="00E10F75"/>
    <w:rsid w:val="00E12B25"/>
    <w:rsid w:val="00E15948"/>
    <w:rsid w:val="00E17D79"/>
    <w:rsid w:val="00E17EBF"/>
    <w:rsid w:val="00E24DCE"/>
    <w:rsid w:val="00E26D40"/>
    <w:rsid w:val="00E3015F"/>
    <w:rsid w:val="00E311D5"/>
    <w:rsid w:val="00E32220"/>
    <w:rsid w:val="00E336AF"/>
    <w:rsid w:val="00E37071"/>
    <w:rsid w:val="00E41797"/>
    <w:rsid w:val="00E4589C"/>
    <w:rsid w:val="00E45EE2"/>
    <w:rsid w:val="00E53037"/>
    <w:rsid w:val="00E53038"/>
    <w:rsid w:val="00E56118"/>
    <w:rsid w:val="00E5666C"/>
    <w:rsid w:val="00E60DDA"/>
    <w:rsid w:val="00E6110E"/>
    <w:rsid w:val="00E61CC1"/>
    <w:rsid w:val="00E62B77"/>
    <w:rsid w:val="00E62E8B"/>
    <w:rsid w:val="00E62F54"/>
    <w:rsid w:val="00E713DC"/>
    <w:rsid w:val="00E74A3B"/>
    <w:rsid w:val="00E8014F"/>
    <w:rsid w:val="00E801F4"/>
    <w:rsid w:val="00E818DB"/>
    <w:rsid w:val="00E819CD"/>
    <w:rsid w:val="00E81E3B"/>
    <w:rsid w:val="00E82DDE"/>
    <w:rsid w:val="00E844BD"/>
    <w:rsid w:val="00E8503B"/>
    <w:rsid w:val="00E90151"/>
    <w:rsid w:val="00E913E2"/>
    <w:rsid w:val="00E91A3B"/>
    <w:rsid w:val="00E94C20"/>
    <w:rsid w:val="00EA1D67"/>
    <w:rsid w:val="00EA22E9"/>
    <w:rsid w:val="00EA5DBE"/>
    <w:rsid w:val="00EA5E2A"/>
    <w:rsid w:val="00EB20F3"/>
    <w:rsid w:val="00EB541D"/>
    <w:rsid w:val="00EB599A"/>
    <w:rsid w:val="00EB7D6A"/>
    <w:rsid w:val="00EC51B9"/>
    <w:rsid w:val="00EC6E39"/>
    <w:rsid w:val="00EC73C3"/>
    <w:rsid w:val="00EC7FE5"/>
    <w:rsid w:val="00ED16DD"/>
    <w:rsid w:val="00ED6F69"/>
    <w:rsid w:val="00EE224D"/>
    <w:rsid w:val="00EE2F0D"/>
    <w:rsid w:val="00EE671D"/>
    <w:rsid w:val="00EF2D67"/>
    <w:rsid w:val="00EF58B6"/>
    <w:rsid w:val="00EF5B33"/>
    <w:rsid w:val="00EF5D0F"/>
    <w:rsid w:val="00EF702F"/>
    <w:rsid w:val="00F01747"/>
    <w:rsid w:val="00F018E5"/>
    <w:rsid w:val="00F01DE2"/>
    <w:rsid w:val="00F03708"/>
    <w:rsid w:val="00F04C69"/>
    <w:rsid w:val="00F07738"/>
    <w:rsid w:val="00F07C25"/>
    <w:rsid w:val="00F115FE"/>
    <w:rsid w:val="00F12422"/>
    <w:rsid w:val="00F14002"/>
    <w:rsid w:val="00F15B93"/>
    <w:rsid w:val="00F16DF2"/>
    <w:rsid w:val="00F20F5F"/>
    <w:rsid w:val="00F21353"/>
    <w:rsid w:val="00F214A3"/>
    <w:rsid w:val="00F21D9F"/>
    <w:rsid w:val="00F22242"/>
    <w:rsid w:val="00F2271E"/>
    <w:rsid w:val="00F23FD4"/>
    <w:rsid w:val="00F25C7D"/>
    <w:rsid w:val="00F26732"/>
    <w:rsid w:val="00F2712C"/>
    <w:rsid w:val="00F306BA"/>
    <w:rsid w:val="00F30868"/>
    <w:rsid w:val="00F32B73"/>
    <w:rsid w:val="00F3696E"/>
    <w:rsid w:val="00F36C49"/>
    <w:rsid w:val="00F40316"/>
    <w:rsid w:val="00F4092B"/>
    <w:rsid w:val="00F41696"/>
    <w:rsid w:val="00F4227F"/>
    <w:rsid w:val="00F42FBC"/>
    <w:rsid w:val="00F4325B"/>
    <w:rsid w:val="00F4340A"/>
    <w:rsid w:val="00F447C7"/>
    <w:rsid w:val="00F44C33"/>
    <w:rsid w:val="00F44D6A"/>
    <w:rsid w:val="00F44E30"/>
    <w:rsid w:val="00F526A2"/>
    <w:rsid w:val="00F54CBD"/>
    <w:rsid w:val="00F54EA4"/>
    <w:rsid w:val="00F55EDC"/>
    <w:rsid w:val="00F65627"/>
    <w:rsid w:val="00F65E03"/>
    <w:rsid w:val="00F67124"/>
    <w:rsid w:val="00F703F5"/>
    <w:rsid w:val="00F721AB"/>
    <w:rsid w:val="00F75438"/>
    <w:rsid w:val="00F75A99"/>
    <w:rsid w:val="00F77743"/>
    <w:rsid w:val="00F80A4B"/>
    <w:rsid w:val="00F824F8"/>
    <w:rsid w:val="00F8332B"/>
    <w:rsid w:val="00F84360"/>
    <w:rsid w:val="00F86F38"/>
    <w:rsid w:val="00F93C77"/>
    <w:rsid w:val="00F943F4"/>
    <w:rsid w:val="00F966B5"/>
    <w:rsid w:val="00F97032"/>
    <w:rsid w:val="00F97432"/>
    <w:rsid w:val="00FA0898"/>
    <w:rsid w:val="00FA1DA4"/>
    <w:rsid w:val="00FA2355"/>
    <w:rsid w:val="00FA3CCA"/>
    <w:rsid w:val="00FA5148"/>
    <w:rsid w:val="00FA5699"/>
    <w:rsid w:val="00FB1788"/>
    <w:rsid w:val="00FB638C"/>
    <w:rsid w:val="00FB7187"/>
    <w:rsid w:val="00FC3459"/>
    <w:rsid w:val="00FC6CAA"/>
    <w:rsid w:val="00FD073A"/>
    <w:rsid w:val="00FD1638"/>
    <w:rsid w:val="00FD17DE"/>
    <w:rsid w:val="00FD691E"/>
    <w:rsid w:val="00FD6995"/>
    <w:rsid w:val="00FD71C8"/>
    <w:rsid w:val="00FD7C54"/>
    <w:rsid w:val="00FE543A"/>
    <w:rsid w:val="00FE566B"/>
    <w:rsid w:val="00FE5EC2"/>
    <w:rsid w:val="00FE71BD"/>
    <w:rsid w:val="00FF0D25"/>
    <w:rsid w:val="00FF1C30"/>
    <w:rsid w:val="00FF1F0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FA920"/>
  <w15:docId w15:val="{E9DB89A5-39CE-4658-BD0E-9C1D9D5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F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30F4"/>
    <w:pPr>
      <w:ind w:firstLine="360"/>
    </w:pPr>
    <w:rPr>
      <w:rFonts w:eastAsia="華康標楷體W5"/>
      <w:sz w:val="32"/>
    </w:rPr>
  </w:style>
  <w:style w:type="character" w:customStyle="1" w:styleId="a4">
    <w:name w:val="本文縮排 字元"/>
    <w:link w:val="a3"/>
    <w:uiPriority w:val="99"/>
    <w:locked/>
    <w:rsid w:val="00AC14F1"/>
    <w:rPr>
      <w:rFonts w:eastAsia="華康標楷體W5" w:cs="Times New Roman"/>
      <w:kern w:val="2"/>
      <w:sz w:val="32"/>
    </w:rPr>
  </w:style>
  <w:style w:type="paragraph" w:styleId="a5">
    <w:name w:val="header"/>
    <w:basedOn w:val="a"/>
    <w:link w:val="a6"/>
    <w:uiPriority w:val="99"/>
    <w:rsid w:val="003F30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F75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F30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locked/>
    <w:rsid w:val="00F75A99"/>
    <w:rPr>
      <w:rFonts w:cs="Times New Roman"/>
      <w:sz w:val="20"/>
      <w:szCs w:val="20"/>
    </w:rPr>
  </w:style>
  <w:style w:type="paragraph" w:customStyle="1" w:styleId="1">
    <w:name w:val="內文1"/>
    <w:basedOn w:val="a"/>
    <w:uiPriority w:val="99"/>
    <w:rsid w:val="003F30F4"/>
    <w:pPr>
      <w:spacing w:line="520" w:lineRule="exact"/>
      <w:ind w:left="840" w:hanging="600"/>
      <w:jc w:val="both"/>
    </w:pPr>
    <w:rPr>
      <w:rFonts w:eastAsia="標楷體"/>
      <w:sz w:val="28"/>
    </w:rPr>
  </w:style>
  <w:style w:type="paragraph" w:styleId="a9">
    <w:name w:val="Balloon Text"/>
    <w:basedOn w:val="a"/>
    <w:link w:val="aa"/>
    <w:uiPriority w:val="99"/>
    <w:semiHidden/>
    <w:rsid w:val="00036C4F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F75A99"/>
    <w:rPr>
      <w:rFonts w:ascii="Cambria" w:eastAsia="新細明體" w:hAnsi="Cambria" w:cs="Times New Roman"/>
      <w:sz w:val="2"/>
    </w:rPr>
  </w:style>
  <w:style w:type="paragraph" w:customStyle="1" w:styleId="ab">
    <w:name w:val="(一)"/>
    <w:basedOn w:val="a"/>
    <w:link w:val="ac"/>
    <w:uiPriority w:val="99"/>
    <w:rsid w:val="00CD21E6"/>
    <w:pPr>
      <w:tabs>
        <w:tab w:val="left" w:pos="2160"/>
      </w:tabs>
      <w:spacing w:line="340" w:lineRule="exact"/>
      <w:ind w:left="220" w:hangingChars="100" w:hanging="220"/>
      <w:jc w:val="both"/>
    </w:pPr>
    <w:rPr>
      <w:rFonts w:ascii="標楷體" w:eastAsia="標楷體" w:hAnsi="標楷體"/>
      <w:sz w:val="22"/>
    </w:rPr>
  </w:style>
  <w:style w:type="character" w:customStyle="1" w:styleId="ac">
    <w:name w:val="(一) 字元"/>
    <w:link w:val="ab"/>
    <w:uiPriority w:val="99"/>
    <w:locked/>
    <w:rsid w:val="00CD21E6"/>
    <w:rPr>
      <w:rFonts w:ascii="標楷體" w:eastAsia="標楷體" w:hAnsi="標楷體"/>
      <w:kern w:val="2"/>
      <w:sz w:val="22"/>
    </w:rPr>
  </w:style>
  <w:style w:type="paragraph" w:styleId="ad">
    <w:name w:val="List Paragraph"/>
    <w:basedOn w:val="a"/>
    <w:uiPriority w:val="99"/>
    <w:qFormat/>
    <w:rsid w:val="000A0369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255</Words>
  <Characters>1458</Characters>
  <Application>Microsoft Office Word</Application>
  <DocSecurity>0</DocSecurity>
  <Lines>12</Lines>
  <Paragraphs>3</Paragraphs>
  <ScaleCrop>false</ScaleCrop>
  <Company>會計小組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查核意見及其他說明：</dc:title>
  <dc:subject/>
  <dc:creator>行政院</dc:creator>
  <cp:keywords/>
  <dc:description/>
  <cp:lastModifiedBy>會計決算處基金會計科楊惠萍</cp:lastModifiedBy>
  <cp:revision>17</cp:revision>
  <cp:lastPrinted>2019-03-18T02:29:00Z</cp:lastPrinted>
  <dcterms:created xsi:type="dcterms:W3CDTF">2019-03-14T05:46:00Z</dcterms:created>
  <dcterms:modified xsi:type="dcterms:W3CDTF">2019-03-25T01:38:00Z</dcterms:modified>
</cp:coreProperties>
</file>