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B2" w:rsidRPr="00C66AB9" w:rsidRDefault="00C66AB9" w:rsidP="008D1022">
      <w:pPr>
        <w:spacing w:line="520" w:lineRule="exact"/>
        <w:jc w:val="center"/>
        <w:outlineLvl w:val="1"/>
        <w:rPr>
          <w:rFonts w:ascii="標楷體" w:eastAsia="標楷體" w:hAnsi="標楷體" w:cs="Arial"/>
          <w:b/>
          <w:sz w:val="36"/>
          <w:szCs w:val="36"/>
        </w:rPr>
      </w:pPr>
      <w:bookmarkStart w:id="0" w:name="_Toc475973131"/>
      <w:r w:rsidRPr="00C66AB9">
        <w:rPr>
          <w:rFonts w:ascii="標楷體" w:eastAsia="標楷體" w:hAnsi="標楷體" w:cs="Arial" w:hint="eastAsia"/>
          <w:b/>
          <w:sz w:val="36"/>
          <w:szCs w:val="36"/>
        </w:rPr>
        <w:t>媒體政策及業務宣導表件及科目問答集-公務預算部分</w:t>
      </w:r>
    </w:p>
    <w:p w:rsidR="00803BEE" w:rsidRPr="004D0CA1" w:rsidRDefault="00803BEE" w:rsidP="003E203C">
      <w:pPr>
        <w:spacing w:beforeLines="100" w:before="360" w:line="480" w:lineRule="exact"/>
        <w:ind w:leftChars="-1" w:left="567" w:hangingChars="203" w:hanging="569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6B595A">
        <w:rPr>
          <w:rFonts w:ascii="Arial" w:eastAsia="標楷體" w:hAnsi="Arial" w:cs="Arial"/>
          <w:b/>
          <w:sz w:val="28"/>
          <w:szCs w:val="28"/>
        </w:rPr>
        <w:t>Q1</w:t>
      </w:r>
      <w:r w:rsidR="00745FDB" w:rsidRPr="006B595A">
        <w:rPr>
          <w:rFonts w:ascii="標楷體" w:eastAsia="標楷體" w:hAnsi="標楷體" w:cs="Arial" w:hint="eastAsia"/>
          <w:b/>
          <w:sz w:val="28"/>
          <w:szCs w:val="28"/>
        </w:rPr>
        <w:t>：</w:t>
      </w:r>
      <w:bookmarkEnd w:id="0"/>
      <w:r w:rsidR="00C66AB9" w:rsidRPr="00C66AB9">
        <w:rPr>
          <w:rFonts w:ascii="Arial" w:eastAsia="標楷體" w:hAnsi="Arial" w:cs="Arial" w:hint="eastAsia"/>
          <w:b/>
          <w:sz w:val="28"/>
          <w:szCs w:val="28"/>
        </w:rPr>
        <w:t>為何設置「媒體政策及業務</w:t>
      </w:r>
      <w:proofErr w:type="gramStart"/>
      <w:r w:rsidR="00C66AB9" w:rsidRPr="00C66AB9">
        <w:rPr>
          <w:rFonts w:ascii="Arial" w:eastAsia="標楷體" w:hAnsi="Arial" w:cs="Arial" w:hint="eastAsia"/>
          <w:b/>
          <w:sz w:val="28"/>
          <w:szCs w:val="28"/>
        </w:rPr>
        <w:t>宣導費彙計</w:t>
      </w:r>
      <w:proofErr w:type="gramEnd"/>
      <w:r w:rsidR="00C66AB9" w:rsidRPr="00C66AB9">
        <w:rPr>
          <w:rFonts w:ascii="Arial" w:eastAsia="標楷體" w:hAnsi="Arial" w:cs="Arial" w:hint="eastAsia"/>
          <w:b/>
          <w:sz w:val="28"/>
          <w:szCs w:val="28"/>
        </w:rPr>
        <w:t>表」及相關三級用途別科目？</w:t>
      </w:r>
    </w:p>
    <w:p w:rsidR="00803BEE" w:rsidRPr="004A0F7A" w:rsidRDefault="00803BEE" w:rsidP="00B1675F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38067D">
        <w:rPr>
          <w:rFonts w:ascii="Arial" w:eastAsia="標楷體" w:hAnsi="Arial" w:cs="Arial"/>
          <w:b/>
          <w:sz w:val="28"/>
          <w:szCs w:val="28"/>
        </w:rPr>
        <w:t>A</w:t>
      </w:r>
      <w:r w:rsidR="003B5FB4">
        <w:rPr>
          <w:rFonts w:ascii="Arial" w:eastAsia="標楷體" w:hAnsi="Arial" w:cs="Arial"/>
          <w:b/>
          <w:sz w:val="28"/>
          <w:szCs w:val="28"/>
        </w:rPr>
        <w:t>1</w:t>
      </w:r>
      <w:r w:rsidRPr="0038067D">
        <w:rPr>
          <w:rFonts w:ascii="Arial" w:eastAsia="標楷體" w:hAnsi="Arial" w:cs="Arial" w:hint="eastAsia"/>
          <w:b/>
          <w:sz w:val="28"/>
          <w:szCs w:val="28"/>
        </w:rPr>
        <w:t>：</w:t>
      </w:r>
      <w:r w:rsidR="00742E50" w:rsidRPr="00742E50">
        <w:rPr>
          <w:rFonts w:ascii="Arial" w:eastAsia="標楷體" w:hAnsi="Arial" w:cs="Arial" w:hint="eastAsia"/>
          <w:sz w:val="28"/>
          <w:szCs w:val="28"/>
        </w:rPr>
        <w:t>立法院於審議</w:t>
      </w:r>
      <w:proofErr w:type="gramStart"/>
      <w:r w:rsidR="00742E50" w:rsidRPr="00742E50">
        <w:rPr>
          <w:rFonts w:ascii="Arial" w:eastAsia="標楷體" w:hAnsi="Arial" w:cs="Arial" w:hint="eastAsia"/>
          <w:sz w:val="28"/>
          <w:szCs w:val="28"/>
        </w:rPr>
        <w:t>110</w:t>
      </w:r>
      <w:proofErr w:type="gramEnd"/>
      <w:r w:rsidR="00742E50" w:rsidRPr="00742E50">
        <w:rPr>
          <w:rFonts w:ascii="Arial" w:eastAsia="標楷體" w:hAnsi="Arial" w:cs="Arial" w:hint="eastAsia"/>
          <w:sz w:val="28"/>
          <w:szCs w:val="28"/>
        </w:rPr>
        <w:t>年度中央政府總預算案作成決議，自</w:t>
      </w:r>
      <w:proofErr w:type="gramStart"/>
      <w:r w:rsidR="00742E50" w:rsidRPr="00742E50">
        <w:rPr>
          <w:rFonts w:ascii="Arial" w:eastAsia="標楷體" w:hAnsi="Arial" w:cs="Arial" w:hint="eastAsia"/>
          <w:sz w:val="28"/>
          <w:szCs w:val="28"/>
        </w:rPr>
        <w:t>11</w:t>
      </w:r>
      <w:proofErr w:type="gramEnd"/>
      <w:r w:rsidR="00742E50" w:rsidRPr="00742E50">
        <w:rPr>
          <w:rFonts w:ascii="Arial" w:eastAsia="標楷體" w:hAnsi="Arial" w:cs="Arial" w:hint="eastAsia"/>
          <w:sz w:val="28"/>
          <w:szCs w:val="28"/>
        </w:rPr>
        <w:t>1</w:t>
      </w:r>
      <w:r w:rsidR="00742E50" w:rsidRPr="00742E50">
        <w:rPr>
          <w:rFonts w:ascii="Arial" w:eastAsia="標楷體" w:hAnsi="Arial" w:cs="Arial" w:hint="eastAsia"/>
          <w:sz w:val="28"/>
          <w:szCs w:val="28"/>
        </w:rPr>
        <w:t>年度起各機關編列政策宣導經費應於單位預算書中以表列方式呈現，為利各機關掌握資料及執行控管所需，爰依前開立法院決議新增「媒體政策及業務</w:t>
      </w:r>
      <w:proofErr w:type="gramStart"/>
      <w:r w:rsidR="00742E50" w:rsidRPr="00742E50">
        <w:rPr>
          <w:rFonts w:ascii="Arial" w:eastAsia="標楷體" w:hAnsi="Arial" w:cs="Arial" w:hint="eastAsia"/>
          <w:sz w:val="28"/>
          <w:szCs w:val="28"/>
        </w:rPr>
        <w:t>宣導費彙</w:t>
      </w:r>
      <w:proofErr w:type="gramEnd"/>
      <w:r w:rsidR="00742E50" w:rsidRPr="00742E50">
        <w:rPr>
          <w:rFonts w:ascii="Arial" w:eastAsia="標楷體" w:hAnsi="Arial" w:cs="Arial" w:hint="eastAsia"/>
          <w:sz w:val="28"/>
          <w:szCs w:val="28"/>
        </w:rPr>
        <w:t>計表」；又為使各機關預算編列明確揭露相關資訊，並利與</w:t>
      </w:r>
      <w:proofErr w:type="gramStart"/>
      <w:r w:rsidR="00742E50" w:rsidRPr="00742E50">
        <w:rPr>
          <w:rFonts w:ascii="Arial" w:eastAsia="標楷體" w:hAnsi="Arial" w:cs="Arial" w:hint="eastAsia"/>
          <w:sz w:val="28"/>
          <w:szCs w:val="28"/>
        </w:rPr>
        <w:t>前開彙計</w:t>
      </w:r>
      <w:proofErr w:type="gramEnd"/>
      <w:r w:rsidR="00742E50" w:rsidRPr="00742E50">
        <w:rPr>
          <w:rFonts w:ascii="Arial" w:eastAsia="標楷體" w:hAnsi="Arial" w:cs="Arial" w:hint="eastAsia"/>
          <w:sz w:val="28"/>
          <w:szCs w:val="28"/>
        </w:rPr>
        <w:t>表互相勾稽，經參酌現行各機關辦理媒體政策及業務宣導之實際需求，於「臨時人員酬金」、「委辦費」、「一般事務費」、「房屋建築及設備費」、「公共建設及設施費」、「對外之捐助」、「對國內團體之捐助」及「對私校之獎助」等第二級用途別科目項下增設「媒體政策及業務宣導費」第三級用途別科目，以利立法院及外界監督。</w:t>
      </w:r>
    </w:p>
    <w:p w:rsidR="00B94778" w:rsidRPr="004A0F7A" w:rsidRDefault="00B94778" w:rsidP="00BD7665">
      <w:pPr>
        <w:spacing w:line="48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</w:p>
    <w:p w:rsidR="00940415" w:rsidRPr="004A0F7A" w:rsidRDefault="00940415" w:rsidP="00BD7665">
      <w:pPr>
        <w:spacing w:line="48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4A0F7A">
        <w:rPr>
          <w:rFonts w:ascii="Arial" w:eastAsia="標楷體" w:hAnsi="Arial" w:cs="Arial"/>
          <w:b/>
          <w:sz w:val="28"/>
          <w:szCs w:val="28"/>
        </w:rPr>
        <w:t>Q2</w:t>
      </w:r>
      <w:r w:rsidR="00422697" w:rsidRPr="004A0F7A">
        <w:rPr>
          <w:rFonts w:ascii="標楷體" w:eastAsia="標楷體" w:hAnsi="標楷體" w:cs="Arial" w:hint="eastAsia"/>
          <w:b/>
          <w:sz w:val="28"/>
          <w:szCs w:val="28"/>
        </w:rPr>
        <w:t>：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為何</w:t>
      </w:r>
      <w:r w:rsidR="00F674E7" w:rsidRPr="004A0F7A">
        <w:rPr>
          <w:rFonts w:ascii="Arial" w:eastAsia="標楷體" w:hAnsi="Arial" w:cs="Arial" w:hint="eastAsia"/>
          <w:b/>
          <w:sz w:val="28"/>
          <w:szCs w:val="28"/>
        </w:rPr>
        <w:t>僅</w:t>
      </w:r>
      <w:r w:rsidR="005A62FF" w:rsidRPr="004A0F7A">
        <w:rPr>
          <w:rFonts w:ascii="Arial" w:eastAsia="標楷體" w:hAnsi="Arial" w:cs="Arial" w:hint="eastAsia"/>
          <w:b/>
          <w:sz w:val="28"/>
          <w:szCs w:val="28"/>
        </w:rPr>
        <w:t>揭露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「媒體</w:t>
      </w:r>
      <w:r w:rsidR="00F674E7" w:rsidRPr="004A0F7A">
        <w:rPr>
          <w:rFonts w:ascii="Arial" w:eastAsia="標楷體" w:hAnsi="Arial" w:cs="Arial" w:hint="eastAsia"/>
          <w:b/>
          <w:sz w:val="28"/>
          <w:szCs w:val="28"/>
        </w:rPr>
        <w:t>」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政策</w:t>
      </w:r>
      <w:r w:rsidR="003639D5" w:rsidRPr="004A0F7A">
        <w:rPr>
          <w:rFonts w:ascii="Arial" w:eastAsia="標楷體" w:hAnsi="Arial" w:cs="Arial" w:hint="eastAsia"/>
          <w:b/>
          <w:sz w:val="28"/>
          <w:szCs w:val="28"/>
        </w:rPr>
        <w:t>及業務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宣導費</w:t>
      </w:r>
      <w:r w:rsidRPr="004A0F7A">
        <w:rPr>
          <w:rFonts w:ascii="Arial" w:eastAsia="標楷體" w:hAnsi="Arial" w:cs="Arial" w:hint="eastAsia"/>
          <w:b/>
          <w:color w:val="000000" w:themeColor="text1"/>
          <w:sz w:val="28"/>
          <w:szCs w:val="28"/>
        </w:rPr>
        <w:t>？</w:t>
      </w:r>
    </w:p>
    <w:p w:rsidR="00F56EEC" w:rsidRPr="004A0F7A" w:rsidRDefault="00471F5A" w:rsidP="004D1D95">
      <w:pPr>
        <w:spacing w:line="480" w:lineRule="exact"/>
        <w:ind w:leftChars="1" w:left="565" w:hangingChars="201" w:hanging="563"/>
        <w:jc w:val="both"/>
        <w:rPr>
          <w:rFonts w:ascii="Arial" w:eastAsia="標楷體" w:hAnsi="Arial" w:cs="Arial"/>
          <w:color w:val="FF0000"/>
          <w:sz w:val="28"/>
          <w:szCs w:val="28"/>
        </w:rPr>
      </w:pPr>
      <w:r w:rsidRPr="004A0F7A">
        <w:rPr>
          <w:rFonts w:ascii="Arial" w:eastAsia="標楷體" w:hAnsi="Arial" w:cs="Arial"/>
          <w:b/>
          <w:sz w:val="28"/>
          <w:szCs w:val="28"/>
        </w:rPr>
        <w:t>A</w:t>
      </w:r>
      <w:r w:rsidR="006242AA" w:rsidRPr="004A0F7A">
        <w:rPr>
          <w:rFonts w:ascii="Arial" w:eastAsia="標楷體" w:hAnsi="Arial" w:cs="Arial"/>
          <w:b/>
          <w:sz w:val="28"/>
          <w:szCs w:val="28"/>
        </w:rPr>
        <w:t>2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：</w:t>
      </w:r>
      <w:r w:rsidR="005A62FF" w:rsidRPr="004A0F7A">
        <w:rPr>
          <w:rFonts w:ascii="Arial" w:eastAsia="標楷體" w:hAnsi="Arial" w:cs="Arial" w:hint="eastAsia"/>
          <w:sz w:val="28"/>
          <w:szCs w:val="28"/>
        </w:rPr>
        <w:t>配合</w:t>
      </w:r>
      <w:r w:rsidR="00B54B18">
        <w:rPr>
          <w:rFonts w:ascii="Arial" w:eastAsia="標楷體" w:hAnsi="Arial" w:cs="Arial" w:hint="eastAsia"/>
          <w:sz w:val="28"/>
          <w:szCs w:val="28"/>
        </w:rPr>
        <w:t>總統</w:t>
      </w:r>
      <w:r w:rsidR="00B54B18">
        <w:rPr>
          <w:rFonts w:ascii="Arial" w:eastAsia="標楷體" w:hAnsi="Arial" w:cs="Arial" w:hint="eastAsia"/>
          <w:sz w:val="28"/>
          <w:szCs w:val="28"/>
        </w:rPr>
        <w:t>110</w:t>
      </w:r>
      <w:r w:rsidR="00B54B18">
        <w:rPr>
          <w:rFonts w:ascii="Arial" w:eastAsia="標楷體" w:hAnsi="Arial" w:cs="Arial" w:hint="eastAsia"/>
          <w:sz w:val="28"/>
          <w:szCs w:val="28"/>
        </w:rPr>
        <w:t>年</w:t>
      </w:r>
      <w:r w:rsidR="00B54B18">
        <w:rPr>
          <w:rFonts w:ascii="Arial" w:eastAsia="標楷體" w:hAnsi="Arial" w:cs="Arial" w:hint="eastAsia"/>
          <w:sz w:val="28"/>
          <w:szCs w:val="28"/>
        </w:rPr>
        <w:t>6</w:t>
      </w:r>
      <w:r w:rsidR="00B54B18">
        <w:rPr>
          <w:rFonts w:ascii="Arial" w:eastAsia="標楷體" w:hAnsi="Arial" w:cs="Arial" w:hint="eastAsia"/>
          <w:sz w:val="28"/>
          <w:szCs w:val="28"/>
        </w:rPr>
        <w:t>月</w:t>
      </w:r>
      <w:r w:rsidR="00B54B18">
        <w:rPr>
          <w:rFonts w:ascii="Arial" w:eastAsia="標楷體" w:hAnsi="Arial" w:cs="Arial" w:hint="eastAsia"/>
          <w:sz w:val="28"/>
          <w:szCs w:val="28"/>
        </w:rPr>
        <w:t>9</w:t>
      </w:r>
      <w:r w:rsidR="00B54B18">
        <w:rPr>
          <w:rFonts w:ascii="Arial" w:eastAsia="標楷體" w:hAnsi="Arial" w:cs="Arial" w:hint="eastAsia"/>
          <w:sz w:val="28"/>
          <w:szCs w:val="28"/>
        </w:rPr>
        <w:t>日公布</w:t>
      </w:r>
      <w:r w:rsidR="00152303" w:rsidRPr="004A0F7A">
        <w:rPr>
          <w:rFonts w:ascii="Arial" w:eastAsia="標楷體" w:hAnsi="Arial" w:cs="Arial" w:hint="eastAsia"/>
          <w:sz w:val="28"/>
          <w:szCs w:val="28"/>
        </w:rPr>
        <w:t>修正</w:t>
      </w:r>
      <w:r w:rsidR="005A62FF" w:rsidRPr="004A0F7A">
        <w:rPr>
          <w:rFonts w:ascii="Arial" w:eastAsia="標楷體" w:hAnsi="Arial" w:cs="Arial" w:hint="eastAsia"/>
          <w:sz w:val="28"/>
          <w:szCs w:val="28"/>
        </w:rPr>
        <w:t>預算法第</w:t>
      </w:r>
      <w:r w:rsidR="005A62FF" w:rsidRPr="004A0F7A">
        <w:rPr>
          <w:rFonts w:ascii="Arial" w:eastAsia="標楷體" w:hAnsi="Arial" w:cs="Arial" w:hint="eastAsia"/>
          <w:sz w:val="28"/>
          <w:szCs w:val="28"/>
        </w:rPr>
        <w:t>62</w:t>
      </w:r>
      <w:r w:rsidR="005A62FF" w:rsidRPr="004A0F7A">
        <w:rPr>
          <w:rFonts w:ascii="Arial" w:eastAsia="標楷體" w:hAnsi="Arial" w:cs="Arial" w:hint="eastAsia"/>
          <w:sz w:val="28"/>
          <w:szCs w:val="28"/>
        </w:rPr>
        <w:t>條之</w:t>
      </w:r>
      <w:r w:rsidR="005A62FF" w:rsidRPr="004A0F7A">
        <w:rPr>
          <w:rFonts w:ascii="Arial" w:eastAsia="標楷體" w:hAnsi="Arial" w:cs="Arial" w:hint="eastAsia"/>
          <w:sz w:val="28"/>
          <w:szCs w:val="28"/>
        </w:rPr>
        <w:t>1</w:t>
      </w:r>
      <w:r w:rsidR="0061795F" w:rsidRPr="004A0F7A">
        <w:rPr>
          <w:rFonts w:ascii="Arial" w:eastAsia="標楷體" w:hAnsi="Arial" w:cs="Arial" w:hint="eastAsia"/>
          <w:sz w:val="28"/>
          <w:szCs w:val="28"/>
        </w:rPr>
        <w:t>係以四大媒體</w:t>
      </w:r>
      <w:r w:rsidR="00CC38EA" w:rsidRPr="004A0F7A">
        <w:rPr>
          <w:rFonts w:ascii="Arial" w:eastAsia="標楷體" w:hAnsi="Arial" w:cs="Arial" w:hint="eastAsia"/>
          <w:sz w:val="28"/>
          <w:szCs w:val="28"/>
        </w:rPr>
        <w:t>為規範對象，</w:t>
      </w:r>
      <w:proofErr w:type="gramStart"/>
      <w:r w:rsidR="00F56EEC" w:rsidRPr="004A0F7A">
        <w:rPr>
          <w:rFonts w:ascii="Arial" w:eastAsia="標楷體" w:hAnsi="Arial" w:cs="Arial"/>
          <w:sz w:val="28"/>
          <w:szCs w:val="28"/>
        </w:rPr>
        <w:t>爰</w:t>
      </w:r>
      <w:proofErr w:type="gramEnd"/>
      <w:r w:rsidR="00CC38EA" w:rsidRPr="004A0F7A">
        <w:rPr>
          <w:rFonts w:ascii="Arial" w:eastAsia="標楷體" w:hAnsi="Arial" w:cs="Arial" w:hint="eastAsia"/>
          <w:sz w:val="28"/>
          <w:szCs w:val="28"/>
        </w:rPr>
        <w:t>就「媒體</w:t>
      </w:r>
      <w:r w:rsidR="00224C16" w:rsidRPr="004A0F7A">
        <w:rPr>
          <w:rFonts w:ascii="Arial" w:eastAsia="標楷體" w:hAnsi="Arial" w:cs="Arial" w:hint="eastAsia"/>
          <w:sz w:val="28"/>
          <w:szCs w:val="28"/>
        </w:rPr>
        <w:t>」</w:t>
      </w:r>
      <w:r w:rsidR="00CC38EA" w:rsidRPr="004A0F7A">
        <w:rPr>
          <w:rFonts w:ascii="Arial" w:eastAsia="標楷體" w:hAnsi="Arial" w:cs="Arial" w:hint="eastAsia"/>
          <w:sz w:val="28"/>
          <w:szCs w:val="28"/>
        </w:rPr>
        <w:t>政策</w:t>
      </w:r>
      <w:r w:rsidR="003639D5" w:rsidRPr="004A0F7A">
        <w:rPr>
          <w:rFonts w:ascii="Arial" w:eastAsia="標楷體" w:hAnsi="Arial" w:cs="Arial" w:hint="eastAsia"/>
          <w:sz w:val="28"/>
          <w:szCs w:val="28"/>
        </w:rPr>
        <w:t>及業務</w:t>
      </w:r>
      <w:r w:rsidR="00CC38EA" w:rsidRPr="004A0F7A">
        <w:rPr>
          <w:rFonts w:ascii="Arial" w:eastAsia="標楷體" w:hAnsi="Arial" w:cs="Arial" w:hint="eastAsia"/>
          <w:sz w:val="28"/>
          <w:szCs w:val="28"/>
        </w:rPr>
        <w:t>宣導費</w:t>
      </w:r>
      <w:r w:rsidR="005A62FF" w:rsidRPr="004A0F7A">
        <w:rPr>
          <w:rFonts w:ascii="Arial" w:eastAsia="標楷體" w:hAnsi="Arial" w:cs="Arial" w:hint="eastAsia"/>
          <w:sz w:val="28"/>
          <w:szCs w:val="28"/>
        </w:rPr>
        <w:t>加以</w:t>
      </w:r>
      <w:r w:rsidR="00CC38EA" w:rsidRPr="004A0F7A">
        <w:rPr>
          <w:rFonts w:ascii="Arial" w:eastAsia="標楷體" w:hAnsi="Arial" w:cs="Arial" w:hint="eastAsia"/>
          <w:sz w:val="28"/>
          <w:szCs w:val="28"/>
        </w:rPr>
        <w:t>揭露</w:t>
      </w:r>
      <w:r w:rsidR="00F56EEC" w:rsidRPr="004A0F7A">
        <w:rPr>
          <w:rFonts w:ascii="Arial" w:eastAsia="標楷體" w:hAnsi="Arial" w:cs="Arial" w:hint="eastAsia"/>
          <w:sz w:val="28"/>
          <w:szCs w:val="28"/>
        </w:rPr>
        <w:t>。</w:t>
      </w:r>
    </w:p>
    <w:p w:rsidR="009144E1" w:rsidRPr="004A0F7A" w:rsidRDefault="009144E1" w:rsidP="00DF2828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sz w:val="28"/>
          <w:szCs w:val="28"/>
        </w:rPr>
      </w:pPr>
      <w:bookmarkStart w:id="1" w:name="_Toc475973133"/>
    </w:p>
    <w:p w:rsidR="0039363C" w:rsidRPr="004A0F7A" w:rsidRDefault="0039363C" w:rsidP="00DF2828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4A0F7A">
        <w:rPr>
          <w:rFonts w:ascii="Arial" w:eastAsia="標楷體" w:hAnsi="Arial" w:cs="Arial"/>
          <w:b/>
          <w:sz w:val="28"/>
          <w:szCs w:val="28"/>
        </w:rPr>
        <w:t>Q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3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：</w:t>
      </w:r>
      <w:bookmarkEnd w:id="1"/>
      <w:r w:rsidR="00A44AF1" w:rsidRPr="004A0F7A">
        <w:rPr>
          <w:rFonts w:ascii="Arial" w:eastAsia="標楷體" w:hAnsi="Arial" w:cs="Arial" w:hint="eastAsia"/>
          <w:b/>
          <w:sz w:val="28"/>
          <w:szCs w:val="28"/>
        </w:rPr>
        <w:t>各機關辦理活動、說明會、園遊會或發放各式宣導品</w:t>
      </w:r>
      <w:r w:rsidR="00103AC6" w:rsidRPr="004A0F7A">
        <w:rPr>
          <w:rFonts w:ascii="Arial" w:eastAsia="標楷體" w:hAnsi="Arial" w:cs="Arial" w:hint="eastAsia"/>
          <w:b/>
          <w:sz w:val="28"/>
          <w:szCs w:val="28"/>
        </w:rPr>
        <w:t>，是否需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納入</w:t>
      </w:r>
      <w:r w:rsidR="00764B6B" w:rsidRPr="004A0F7A">
        <w:rPr>
          <w:rFonts w:ascii="Arial" w:eastAsia="標楷體" w:hAnsi="Arial" w:cs="Arial" w:hint="eastAsia"/>
          <w:b/>
          <w:sz w:val="28"/>
          <w:szCs w:val="28"/>
        </w:rPr>
        <w:t>「媒體政策</w:t>
      </w:r>
      <w:r w:rsidR="00A44AF1" w:rsidRPr="004A0F7A">
        <w:rPr>
          <w:rFonts w:ascii="Arial" w:eastAsia="標楷體" w:hAnsi="Arial" w:cs="Arial" w:hint="eastAsia"/>
          <w:b/>
          <w:sz w:val="28"/>
          <w:szCs w:val="28"/>
        </w:rPr>
        <w:t>及業務</w:t>
      </w:r>
      <w:proofErr w:type="gramStart"/>
      <w:r w:rsidR="00764B6B" w:rsidRPr="004A0F7A">
        <w:rPr>
          <w:rFonts w:ascii="Arial" w:eastAsia="標楷體" w:hAnsi="Arial" w:cs="Arial" w:hint="eastAsia"/>
          <w:b/>
          <w:sz w:val="28"/>
          <w:szCs w:val="28"/>
        </w:rPr>
        <w:t>宣導費彙計</w:t>
      </w:r>
      <w:proofErr w:type="gramEnd"/>
      <w:r w:rsidR="00764B6B" w:rsidRPr="004A0F7A">
        <w:rPr>
          <w:rFonts w:ascii="Arial" w:eastAsia="標楷體" w:hAnsi="Arial" w:cs="Arial" w:hint="eastAsia"/>
          <w:b/>
          <w:sz w:val="28"/>
          <w:szCs w:val="28"/>
        </w:rPr>
        <w:t>表」</w:t>
      </w:r>
      <w:r w:rsidR="00B309A7" w:rsidRPr="004A0F7A">
        <w:rPr>
          <w:rFonts w:ascii="Arial" w:eastAsia="標楷體" w:hAnsi="Arial" w:cs="Arial" w:hint="eastAsia"/>
          <w:b/>
          <w:sz w:val="28"/>
          <w:szCs w:val="28"/>
        </w:rPr>
        <w:t>?</w:t>
      </w:r>
    </w:p>
    <w:p w:rsidR="00131B6D" w:rsidRPr="004A0F7A" w:rsidRDefault="0039363C" w:rsidP="00131B6D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4A0F7A">
        <w:rPr>
          <w:rFonts w:ascii="Arial" w:eastAsia="標楷體" w:hAnsi="Arial" w:cs="Arial"/>
          <w:b/>
          <w:sz w:val="28"/>
          <w:szCs w:val="28"/>
        </w:rPr>
        <w:t>A</w:t>
      </w:r>
      <w:r w:rsidR="00DF2828" w:rsidRPr="004A0F7A">
        <w:rPr>
          <w:rFonts w:ascii="Arial" w:eastAsia="標楷體" w:hAnsi="Arial" w:cs="Arial"/>
          <w:b/>
          <w:sz w:val="28"/>
          <w:szCs w:val="28"/>
        </w:rPr>
        <w:t>3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：</w:t>
      </w:r>
      <w:r w:rsidR="00B17188" w:rsidRPr="004A0F7A">
        <w:rPr>
          <w:rFonts w:ascii="Arial" w:eastAsia="標楷體" w:hAnsi="Arial" w:cs="Arial" w:hint="eastAsia"/>
          <w:sz w:val="28"/>
          <w:szCs w:val="28"/>
        </w:rPr>
        <w:t>原</w:t>
      </w:r>
      <w:r w:rsidR="00B30E4A" w:rsidRPr="004A0F7A">
        <w:rPr>
          <w:rFonts w:ascii="Arial" w:eastAsia="標楷體" w:hAnsi="Arial" w:cs="Arial" w:hint="eastAsia"/>
          <w:sz w:val="28"/>
          <w:szCs w:val="28"/>
        </w:rPr>
        <w:t>預算</w:t>
      </w:r>
      <w:r w:rsidR="00B30E4A" w:rsidRPr="004A0F7A">
        <w:rPr>
          <w:rFonts w:ascii="Arial" w:eastAsia="標楷體" w:hAnsi="Arial" w:cs="Arial"/>
          <w:sz w:val="28"/>
          <w:szCs w:val="28"/>
        </w:rPr>
        <w:t>法</w:t>
      </w:r>
      <w:r w:rsidR="00B30E4A" w:rsidRPr="004A0F7A">
        <w:rPr>
          <w:rFonts w:ascii="Arial" w:eastAsia="標楷體" w:hAnsi="Arial" w:cs="Arial" w:hint="eastAsia"/>
          <w:sz w:val="28"/>
          <w:szCs w:val="28"/>
        </w:rPr>
        <w:t>第</w:t>
      </w:r>
      <w:r w:rsidR="00B30E4A" w:rsidRPr="004A0F7A">
        <w:rPr>
          <w:rFonts w:ascii="Arial" w:eastAsia="標楷體" w:hAnsi="Arial" w:cs="Arial" w:hint="eastAsia"/>
          <w:sz w:val="28"/>
          <w:szCs w:val="28"/>
        </w:rPr>
        <w:t>62</w:t>
      </w:r>
      <w:r w:rsidR="00B30E4A" w:rsidRPr="004A0F7A">
        <w:rPr>
          <w:rFonts w:ascii="Arial" w:eastAsia="標楷體" w:hAnsi="Arial" w:cs="Arial" w:hint="eastAsia"/>
          <w:sz w:val="28"/>
          <w:szCs w:val="28"/>
        </w:rPr>
        <w:t>條之</w:t>
      </w:r>
      <w:r w:rsidR="00B30E4A" w:rsidRPr="004A0F7A">
        <w:rPr>
          <w:rFonts w:ascii="Arial" w:eastAsia="標楷體" w:hAnsi="Arial" w:cs="Arial" w:hint="eastAsia"/>
          <w:sz w:val="28"/>
          <w:szCs w:val="28"/>
        </w:rPr>
        <w:t>1</w:t>
      </w:r>
      <w:r w:rsidR="00B17188" w:rsidRPr="004A0F7A">
        <w:rPr>
          <w:rFonts w:ascii="Arial" w:eastAsia="標楷體" w:hAnsi="Arial" w:cs="Arial" w:hint="eastAsia"/>
          <w:sz w:val="28"/>
          <w:szCs w:val="28"/>
        </w:rPr>
        <w:t>規範</w:t>
      </w:r>
      <w:r w:rsidR="00B30E4A" w:rsidRPr="004A0F7A">
        <w:rPr>
          <w:rFonts w:ascii="Arial" w:eastAsia="標楷體" w:hAnsi="Arial" w:cs="Arial" w:hint="eastAsia"/>
          <w:sz w:val="28"/>
          <w:szCs w:val="28"/>
        </w:rPr>
        <w:t>之政策宣導並未限定於四大媒體</w:t>
      </w:r>
      <w:r w:rsidR="00B30E4A" w:rsidRPr="004A0F7A">
        <w:rPr>
          <w:rFonts w:ascii="Arial" w:eastAsia="標楷體" w:hAnsi="Arial" w:cs="Arial"/>
          <w:sz w:val="28"/>
          <w:szCs w:val="28"/>
        </w:rPr>
        <w:t>，</w:t>
      </w:r>
      <w:proofErr w:type="gramStart"/>
      <w:r w:rsidR="00CF4DCB" w:rsidRPr="004A0F7A">
        <w:rPr>
          <w:rFonts w:ascii="Arial" w:eastAsia="標楷體" w:hAnsi="Arial" w:cs="Arial" w:hint="eastAsia"/>
          <w:sz w:val="28"/>
          <w:szCs w:val="28"/>
        </w:rPr>
        <w:t>爰</w:t>
      </w:r>
      <w:proofErr w:type="gramEnd"/>
      <w:r w:rsidR="00CF4DCB" w:rsidRPr="004A0F7A">
        <w:rPr>
          <w:rFonts w:ascii="Arial" w:eastAsia="標楷體" w:hAnsi="Arial" w:cs="Arial" w:hint="eastAsia"/>
          <w:sz w:val="28"/>
          <w:szCs w:val="28"/>
        </w:rPr>
        <w:t>機關辦理</w:t>
      </w:r>
      <w:r w:rsidR="00CF4DCB" w:rsidRPr="004A0F7A">
        <w:rPr>
          <w:rFonts w:ascii="Arial" w:eastAsia="標楷體" w:hAnsi="Arial" w:cs="Arial"/>
          <w:sz w:val="28"/>
          <w:szCs w:val="28"/>
        </w:rPr>
        <w:t>活動、說明會、園遊會，或發放</w:t>
      </w:r>
      <w:r w:rsidR="00CF4DCB" w:rsidRPr="004A0F7A">
        <w:rPr>
          <w:rFonts w:ascii="Arial" w:eastAsia="標楷體" w:hAnsi="Arial" w:cs="Arial" w:hint="eastAsia"/>
          <w:sz w:val="28"/>
          <w:szCs w:val="28"/>
        </w:rPr>
        <w:t>各式宣導品等宣導經費</w:t>
      </w:r>
      <w:r w:rsidR="00531059" w:rsidRPr="004A0F7A">
        <w:rPr>
          <w:rFonts w:ascii="Arial" w:eastAsia="標楷體" w:hAnsi="Arial" w:cs="Arial" w:hint="eastAsia"/>
          <w:sz w:val="28"/>
          <w:szCs w:val="28"/>
        </w:rPr>
        <w:t>亦屬該條文規</w:t>
      </w:r>
      <w:r w:rsidR="003E45B0" w:rsidRPr="004A0F7A">
        <w:rPr>
          <w:rFonts w:ascii="Arial" w:eastAsia="標楷體" w:hAnsi="Arial" w:cs="Arial" w:hint="eastAsia"/>
          <w:sz w:val="28"/>
          <w:szCs w:val="28"/>
        </w:rPr>
        <w:t>範</w:t>
      </w:r>
      <w:r w:rsidR="00531059" w:rsidRPr="004A0F7A">
        <w:rPr>
          <w:rFonts w:ascii="Arial" w:eastAsia="標楷體" w:hAnsi="Arial" w:cs="Arial" w:hint="eastAsia"/>
          <w:sz w:val="28"/>
          <w:szCs w:val="28"/>
        </w:rPr>
        <w:t>範圍，</w:t>
      </w:r>
      <w:r w:rsidR="00B54B18">
        <w:rPr>
          <w:rFonts w:ascii="Arial" w:eastAsia="標楷體" w:hAnsi="Arial" w:cs="Arial" w:hint="eastAsia"/>
          <w:sz w:val="28"/>
          <w:szCs w:val="28"/>
        </w:rPr>
        <w:t>惟</w:t>
      </w:r>
      <w:r w:rsidR="00531059" w:rsidRPr="004A0F7A">
        <w:rPr>
          <w:rFonts w:ascii="Arial" w:eastAsia="標楷體" w:hAnsi="Arial" w:cs="Arial" w:hint="eastAsia"/>
          <w:sz w:val="28"/>
          <w:szCs w:val="28"/>
        </w:rPr>
        <w:t>如同</w:t>
      </w:r>
      <w:r w:rsidR="00531059" w:rsidRPr="004A0F7A">
        <w:rPr>
          <w:rFonts w:ascii="Arial" w:eastAsia="標楷體" w:hAnsi="Arial" w:cs="Arial" w:hint="eastAsia"/>
          <w:sz w:val="28"/>
          <w:szCs w:val="28"/>
        </w:rPr>
        <w:t>Q2</w:t>
      </w:r>
      <w:r w:rsidR="00531059" w:rsidRPr="004A0F7A">
        <w:rPr>
          <w:rFonts w:ascii="Arial" w:eastAsia="標楷體" w:hAnsi="Arial" w:cs="Arial" w:hint="eastAsia"/>
          <w:sz w:val="28"/>
          <w:szCs w:val="28"/>
        </w:rPr>
        <w:t>說明，本次新增表件限定四大媒體，</w:t>
      </w:r>
      <w:r w:rsidR="00B54B18">
        <w:rPr>
          <w:rFonts w:ascii="Arial" w:eastAsia="標楷體" w:hAnsi="Arial" w:cs="Arial" w:hint="eastAsia"/>
          <w:sz w:val="28"/>
          <w:szCs w:val="28"/>
        </w:rPr>
        <w:t>前述政策宣導</w:t>
      </w:r>
      <w:r w:rsidR="00531059" w:rsidRPr="004A0F7A">
        <w:rPr>
          <w:rFonts w:ascii="Arial" w:eastAsia="標楷體" w:hAnsi="Arial" w:cs="Arial" w:hint="eastAsia"/>
          <w:sz w:val="28"/>
          <w:szCs w:val="28"/>
        </w:rPr>
        <w:t>既</w:t>
      </w:r>
      <w:r w:rsidR="00BF3B1A" w:rsidRPr="004A0F7A">
        <w:rPr>
          <w:rFonts w:ascii="Arial" w:eastAsia="標楷體" w:hAnsi="Arial" w:cs="Arial" w:hint="eastAsia"/>
          <w:sz w:val="28"/>
          <w:szCs w:val="28"/>
        </w:rPr>
        <w:t>不在四大媒體辦理，</w:t>
      </w:r>
      <w:r w:rsidR="00152303" w:rsidRPr="004A0F7A">
        <w:rPr>
          <w:rFonts w:ascii="Arial" w:eastAsia="標楷體" w:hAnsi="Arial" w:cs="Arial" w:hint="eastAsia"/>
          <w:sz w:val="28"/>
          <w:szCs w:val="28"/>
        </w:rPr>
        <w:t>自</w:t>
      </w:r>
      <w:r w:rsidR="00CF4DCB" w:rsidRPr="004A0F7A">
        <w:rPr>
          <w:rFonts w:ascii="Arial" w:eastAsia="標楷體" w:hAnsi="Arial" w:cs="Arial" w:hint="eastAsia"/>
          <w:sz w:val="28"/>
          <w:szCs w:val="28"/>
        </w:rPr>
        <w:t>無</w:t>
      </w:r>
      <w:r w:rsidR="00B54B18">
        <w:rPr>
          <w:rFonts w:ascii="Arial" w:eastAsia="標楷體" w:hAnsi="Arial" w:cs="Arial" w:hint="eastAsia"/>
          <w:sz w:val="28"/>
          <w:szCs w:val="28"/>
        </w:rPr>
        <w:t>須</w:t>
      </w:r>
      <w:r w:rsidR="00531059" w:rsidRPr="004A0F7A">
        <w:rPr>
          <w:rFonts w:ascii="Arial" w:eastAsia="標楷體" w:hAnsi="Arial" w:cs="Arial" w:hint="eastAsia"/>
          <w:sz w:val="28"/>
          <w:szCs w:val="28"/>
        </w:rPr>
        <w:t>納入</w:t>
      </w:r>
      <w:r w:rsidR="00BF3B1A" w:rsidRPr="004A0F7A">
        <w:rPr>
          <w:rFonts w:ascii="Arial" w:eastAsia="標楷體" w:hAnsi="Arial" w:cs="Arial" w:hint="eastAsia"/>
          <w:sz w:val="28"/>
          <w:szCs w:val="28"/>
        </w:rPr>
        <w:t>「媒體政策及業務</w:t>
      </w:r>
      <w:proofErr w:type="gramStart"/>
      <w:r w:rsidR="00BF3B1A" w:rsidRPr="004A0F7A">
        <w:rPr>
          <w:rFonts w:ascii="Arial" w:eastAsia="標楷體" w:hAnsi="Arial" w:cs="Arial" w:hint="eastAsia"/>
          <w:sz w:val="28"/>
          <w:szCs w:val="28"/>
        </w:rPr>
        <w:t>宣導費彙</w:t>
      </w:r>
      <w:proofErr w:type="gramEnd"/>
      <w:r w:rsidR="00BF3B1A" w:rsidRPr="004A0F7A">
        <w:rPr>
          <w:rFonts w:ascii="Arial" w:eastAsia="標楷體" w:hAnsi="Arial" w:cs="Arial" w:hint="eastAsia"/>
          <w:sz w:val="28"/>
          <w:szCs w:val="28"/>
        </w:rPr>
        <w:t>計表」</w:t>
      </w:r>
      <w:r w:rsidR="00B30E4A" w:rsidRPr="004A0F7A">
        <w:rPr>
          <w:rFonts w:ascii="Arial" w:eastAsia="標楷體" w:hAnsi="Arial" w:cs="Arial" w:hint="eastAsia"/>
          <w:sz w:val="28"/>
          <w:szCs w:val="28"/>
        </w:rPr>
        <w:t>。</w:t>
      </w:r>
    </w:p>
    <w:p w:rsidR="00030500" w:rsidRDefault="00131B6D" w:rsidP="00833AF8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sz w:val="28"/>
          <w:szCs w:val="28"/>
        </w:rPr>
      </w:pPr>
      <w:r w:rsidRPr="004A0F7A">
        <w:rPr>
          <w:rFonts w:ascii="Arial" w:eastAsia="標楷體" w:hAnsi="Arial" w:cs="Arial"/>
          <w:sz w:val="28"/>
          <w:szCs w:val="28"/>
        </w:rPr>
        <w:t xml:space="preserve"> </w:t>
      </w:r>
    </w:p>
    <w:p w:rsidR="00B84E97" w:rsidRPr="00B84E97" w:rsidRDefault="00B84E97" w:rsidP="00B84E97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B84E97">
        <w:rPr>
          <w:rFonts w:ascii="Arial" w:eastAsia="標楷體" w:hAnsi="Arial" w:cs="Arial" w:hint="eastAsia"/>
          <w:b/>
          <w:sz w:val="28"/>
          <w:szCs w:val="28"/>
        </w:rPr>
        <w:t xml:space="preserve">Q4: 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各機關辦理活動、說明會、園遊會或發放各式宣導品，是否應揭示機關名稱並標示其為廣告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?</w:t>
      </w:r>
    </w:p>
    <w:p w:rsidR="00B84E97" w:rsidRDefault="00B84E97" w:rsidP="00B84E97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sz w:val="28"/>
          <w:szCs w:val="28"/>
        </w:rPr>
      </w:pPr>
      <w:r w:rsidRPr="00B84E97">
        <w:rPr>
          <w:rFonts w:ascii="Arial" w:eastAsia="標楷體" w:hAnsi="Arial" w:cs="Arial" w:hint="eastAsia"/>
          <w:b/>
          <w:sz w:val="28"/>
          <w:szCs w:val="28"/>
        </w:rPr>
        <w:t>A4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：</w:t>
      </w:r>
      <w:r w:rsidRPr="00B84E97">
        <w:rPr>
          <w:rFonts w:ascii="Arial" w:eastAsia="標楷體" w:hAnsi="Arial" w:cs="Arial" w:hint="eastAsia"/>
          <w:sz w:val="28"/>
          <w:szCs w:val="28"/>
        </w:rPr>
        <w:t>各機關舉辦活動、說明會、園遊會，或發放各式宣傳品等非透過四</w:t>
      </w:r>
      <w:r w:rsidRPr="00B84E97">
        <w:rPr>
          <w:rFonts w:ascii="Arial" w:eastAsia="標楷體" w:hAnsi="Arial" w:cs="Arial" w:hint="eastAsia"/>
          <w:sz w:val="28"/>
          <w:szCs w:val="28"/>
        </w:rPr>
        <w:lastRenderedPageBreak/>
        <w:t>大媒體辦理之宣導，雖非屬預算法第</w:t>
      </w:r>
      <w:r w:rsidRPr="00B84E97">
        <w:rPr>
          <w:rFonts w:ascii="Arial" w:eastAsia="標楷體" w:hAnsi="Arial" w:cs="Arial" w:hint="eastAsia"/>
          <w:sz w:val="28"/>
          <w:szCs w:val="28"/>
        </w:rPr>
        <w:t>62</w:t>
      </w:r>
      <w:r w:rsidRPr="00B84E97">
        <w:rPr>
          <w:rFonts w:ascii="Arial" w:eastAsia="標楷體" w:hAnsi="Arial" w:cs="Arial" w:hint="eastAsia"/>
          <w:sz w:val="28"/>
          <w:szCs w:val="28"/>
        </w:rPr>
        <w:t>條之</w:t>
      </w:r>
      <w:r w:rsidRPr="00B84E97">
        <w:rPr>
          <w:rFonts w:ascii="Arial" w:eastAsia="標楷體" w:hAnsi="Arial" w:cs="Arial" w:hint="eastAsia"/>
          <w:sz w:val="28"/>
          <w:szCs w:val="28"/>
        </w:rPr>
        <w:t>1</w:t>
      </w:r>
      <w:r w:rsidRPr="00B84E97">
        <w:rPr>
          <w:rFonts w:ascii="Arial" w:eastAsia="標楷體" w:hAnsi="Arial" w:cs="Arial" w:hint="eastAsia"/>
          <w:sz w:val="28"/>
          <w:szCs w:val="28"/>
        </w:rPr>
        <w:t>規範範圍，惟各機關仍應依行政院</w:t>
      </w:r>
      <w:r w:rsidRPr="00B84E97">
        <w:rPr>
          <w:rFonts w:ascii="Arial" w:eastAsia="標楷體" w:hAnsi="Arial" w:cs="Arial" w:hint="eastAsia"/>
          <w:sz w:val="28"/>
          <w:szCs w:val="28"/>
        </w:rPr>
        <w:t>100</w:t>
      </w:r>
      <w:r w:rsidRPr="00B84E97">
        <w:rPr>
          <w:rFonts w:ascii="Arial" w:eastAsia="標楷體" w:hAnsi="Arial" w:cs="Arial" w:hint="eastAsia"/>
          <w:sz w:val="28"/>
          <w:szCs w:val="28"/>
        </w:rPr>
        <w:t>年</w:t>
      </w:r>
      <w:r w:rsidRPr="00B84E97">
        <w:rPr>
          <w:rFonts w:ascii="Arial" w:eastAsia="標楷體" w:hAnsi="Arial" w:cs="Arial" w:hint="eastAsia"/>
          <w:sz w:val="28"/>
          <w:szCs w:val="28"/>
        </w:rPr>
        <w:t>1</w:t>
      </w:r>
      <w:r w:rsidRPr="00B84E97">
        <w:rPr>
          <w:rFonts w:ascii="Arial" w:eastAsia="標楷體" w:hAnsi="Arial" w:cs="Arial" w:hint="eastAsia"/>
          <w:sz w:val="28"/>
          <w:szCs w:val="28"/>
        </w:rPr>
        <w:t>月</w:t>
      </w:r>
      <w:r w:rsidRPr="00B84E97">
        <w:rPr>
          <w:rFonts w:ascii="Arial" w:eastAsia="標楷體" w:hAnsi="Arial" w:cs="Arial" w:hint="eastAsia"/>
          <w:sz w:val="28"/>
          <w:szCs w:val="28"/>
        </w:rPr>
        <w:t>13</w:t>
      </w:r>
      <w:r w:rsidRPr="00B84E97">
        <w:rPr>
          <w:rFonts w:ascii="Arial" w:eastAsia="標楷體" w:hAnsi="Arial" w:cs="Arial" w:hint="eastAsia"/>
          <w:sz w:val="28"/>
          <w:szCs w:val="28"/>
        </w:rPr>
        <w:t>日訂定「政府機關政策文宣規劃執行注意事項」辦理，不得置入性行銷，並明確揭示辦理或贊助機關名稱，至是否標示廣告由各機關自行衡酌決定。</w:t>
      </w:r>
    </w:p>
    <w:p w:rsidR="00B84E97" w:rsidRPr="004A0F7A" w:rsidRDefault="00B84E97" w:rsidP="00B84E97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p w:rsidR="001B1F8A" w:rsidRPr="004A0F7A" w:rsidRDefault="006B6B1F" w:rsidP="006E5650">
      <w:pPr>
        <w:spacing w:line="48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4A0F7A">
        <w:rPr>
          <w:rFonts w:ascii="Arial" w:eastAsia="標楷體" w:hAnsi="Arial" w:cs="Arial"/>
          <w:b/>
          <w:sz w:val="28"/>
          <w:szCs w:val="28"/>
        </w:rPr>
        <w:t>Q</w:t>
      </w:r>
      <w:r w:rsidR="00B84E97">
        <w:rPr>
          <w:rFonts w:ascii="Arial" w:eastAsia="標楷體" w:hAnsi="Arial" w:cs="Arial" w:hint="eastAsia"/>
          <w:b/>
          <w:sz w:val="28"/>
          <w:szCs w:val="28"/>
        </w:rPr>
        <w:t>5</w:t>
      </w:r>
      <w:r w:rsidR="00422697" w:rsidRPr="004A0F7A">
        <w:rPr>
          <w:rFonts w:ascii="Arial" w:eastAsia="標楷體" w:hAnsi="Arial" w:cs="Arial" w:hint="eastAsia"/>
          <w:b/>
          <w:sz w:val="28"/>
          <w:szCs w:val="28"/>
        </w:rPr>
        <w:t>：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所稱</w:t>
      </w:r>
      <w:r w:rsidR="00254D24" w:rsidRPr="004A0F7A">
        <w:rPr>
          <w:rFonts w:ascii="Arial" w:eastAsia="標楷體" w:hAnsi="Arial" w:cs="Arial" w:hint="eastAsia"/>
          <w:b/>
          <w:sz w:val="28"/>
          <w:szCs w:val="28"/>
        </w:rPr>
        <w:t>網路媒體</w:t>
      </w:r>
      <w:r w:rsidR="00254D24" w:rsidRPr="004A0F7A">
        <w:rPr>
          <w:rFonts w:ascii="Arial" w:eastAsia="標楷體" w:hAnsi="Arial" w:cs="Arial" w:hint="eastAsia"/>
          <w:b/>
          <w:sz w:val="28"/>
          <w:szCs w:val="28"/>
        </w:rPr>
        <w:t>(</w:t>
      </w:r>
      <w:proofErr w:type="gramStart"/>
      <w:r w:rsidR="00254D24" w:rsidRPr="004A0F7A">
        <w:rPr>
          <w:rFonts w:ascii="Arial" w:eastAsia="標楷體" w:hAnsi="Arial" w:cs="Arial" w:hint="eastAsia"/>
          <w:b/>
          <w:sz w:val="28"/>
          <w:szCs w:val="28"/>
        </w:rPr>
        <w:t>含社群</w:t>
      </w:r>
      <w:proofErr w:type="gramEnd"/>
      <w:r w:rsidR="00254D24" w:rsidRPr="004A0F7A">
        <w:rPr>
          <w:rFonts w:ascii="Arial" w:eastAsia="標楷體" w:hAnsi="Arial" w:cs="Arial" w:hint="eastAsia"/>
          <w:b/>
          <w:sz w:val="28"/>
          <w:szCs w:val="28"/>
        </w:rPr>
        <w:t>媒體</w:t>
      </w:r>
      <w:r w:rsidR="00254D24" w:rsidRPr="004A0F7A">
        <w:rPr>
          <w:rFonts w:ascii="Arial" w:eastAsia="標楷體" w:hAnsi="Arial" w:cs="Arial" w:hint="eastAsia"/>
          <w:b/>
          <w:sz w:val="28"/>
          <w:szCs w:val="28"/>
        </w:rPr>
        <w:t>)</w:t>
      </w:r>
      <w:r w:rsidR="00254D24" w:rsidRPr="004A0F7A">
        <w:rPr>
          <w:rFonts w:ascii="Arial" w:eastAsia="標楷體" w:hAnsi="Arial" w:cs="Arial" w:hint="eastAsia"/>
          <w:b/>
          <w:sz w:val="28"/>
          <w:szCs w:val="28"/>
        </w:rPr>
        <w:t>之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定義為何</w:t>
      </w:r>
      <w:r w:rsidR="00ED0AA0" w:rsidRPr="004A0F7A">
        <w:rPr>
          <w:rFonts w:ascii="Arial" w:eastAsia="標楷體" w:hAnsi="Arial" w:cs="Arial" w:hint="eastAsia"/>
          <w:b/>
          <w:sz w:val="28"/>
          <w:szCs w:val="28"/>
        </w:rPr>
        <w:t>？</w:t>
      </w:r>
      <w:r w:rsidR="005777FC" w:rsidRPr="004A0F7A">
        <w:rPr>
          <w:rFonts w:ascii="Arial" w:eastAsia="標楷體" w:hAnsi="Arial" w:cs="Arial"/>
          <w:b/>
          <w:sz w:val="28"/>
          <w:szCs w:val="28"/>
        </w:rPr>
        <w:t xml:space="preserve"> </w:t>
      </w:r>
    </w:p>
    <w:p w:rsidR="002C3BA7" w:rsidRPr="004A0F7A" w:rsidRDefault="004560E2" w:rsidP="009E631A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4A0F7A">
        <w:rPr>
          <w:rFonts w:ascii="Arial" w:eastAsia="標楷體" w:hAnsi="Arial" w:cs="Arial"/>
          <w:b/>
          <w:sz w:val="28"/>
          <w:szCs w:val="28"/>
        </w:rPr>
        <w:t>A</w:t>
      </w:r>
      <w:r w:rsidR="00B84E97">
        <w:rPr>
          <w:rFonts w:ascii="Arial" w:eastAsia="標楷體" w:hAnsi="Arial" w:cs="Arial" w:hint="eastAsia"/>
          <w:b/>
          <w:sz w:val="28"/>
          <w:szCs w:val="28"/>
        </w:rPr>
        <w:t>5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：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以網際網路為媒介，對公眾傳播訊息或互動式之載體，包括現行網路新興媒體宣導運用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Facebook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、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Line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、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YouTube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、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IG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、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Twitter</w:t>
      </w:r>
      <w:r w:rsidR="00FF03CE" w:rsidRPr="00FF03CE">
        <w:rPr>
          <w:rFonts w:ascii="Arial" w:eastAsia="標楷體" w:hAnsi="Arial" w:cs="Arial" w:hint="eastAsia"/>
          <w:sz w:val="28"/>
          <w:szCs w:val="28"/>
        </w:rPr>
        <w:t>及網路論壇等。至於機關網站公告政策或業務資訊，本應以行政中立為原則主動公開，尚不涉及置入性行銷，</w:t>
      </w:r>
      <w:proofErr w:type="gramStart"/>
      <w:r w:rsidR="00FF03CE" w:rsidRPr="00FF03CE">
        <w:rPr>
          <w:rFonts w:ascii="Arial" w:eastAsia="標楷體" w:hAnsi="Arial" w:cs="Arial" w:hint="eastAsia"/>
          <w:sz w:val="28"/>
          <w:szCs w:val="28"/>
        </w:rPr>
        <w:t>爰</w:t>
      </w:r>
      <w:proofErr w:type="gramEnd"/>
      <w:r w:rsidR="00FF03CE" w:rsidRPr="00FF03CE">
        <w:rPr>
          <w:rFonts w:ascii="Arial" w:eastAsia="標楷體" w:hAnsi="Arial" w:cs="Arial" w:hint="eastAsia"/>
          <w:sz w:val="28"/>
          <w:szCs w:val="28"/>
        </w:rPr>
        <w:t>不納入。</w:t>
      </w:r>
    </w:p>
    <w:p w:rsidR="00B91C7F" w:rsidRPr="004A0F7A" w:rsidRDefault="00B91C7F" w:rsidP="006072A2">
      <w:pPr>
        <w:spacing w:line="48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p w:rsidR="00B84E97" w:rsidRPr="00B84E97" w:rsidRDefault="00B84E97" w:rsidP="00B84E97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B84E97">
        <w:rPr>
          <w:rFonts w:ascii="Arial" w:eastAsia="標楷體" w:hAnsi="Arial" w:cs="Arial" w:hint="eastAsia"/>
          <w:b/>
          <w:sz w:val="28"/>
          <w:szCs w:val="28"/>
        </w:rPr>
        <w:t>Q6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：所稱平面媒體之定義為何？</w:t>
      </w:r>
    </w:p>
    <w:p w:rsidR="00546CAB" w:rsidRPr="004A0F7A" w:rsidRDefault="00B84E97" w:rsidP="00B84E97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sz w:val="28"/>
          <w:szCs w:val="28"/>
        </w:rPr>
      </w:pPr>
      <w:r w:rsidRPr="00B84E97">
        <w:rPr>
          <w:rFonts w:ascii="Arial" w:eastAsia="標楷體" w:hAnsi="Arial" w:cs="Arial" w:hint="eastAsia"/>
          <w:b/>
          <w:sz w:val="28"/>
          <w:szCs w:val="28"/>
        </w:rPr>
        <w:t>A6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：</w:t>
      </w:r>
      <w:r w:rsidRPr="00B84E97">
        <w:rPr>
          <w:rFonts w:ascii="Arial" w:eastAsia="標楷體" w:hAnsi="Arial" w:cs="Arial" w:hint="eastAsia"/>
          <w:sz w:val="28"/>
          <w:szCs w:val="28"/>
        </w:rPr>
        <w:t>係指傳統經由印刷出版的媒體，包括報紙、雜誌等</w:t>
      </w:r>
      <w:proofErr w:type="gramStart"/>
      <w:r w:rsidRPr="00B84E97">
        <w:rPr>
          <w:rFonts w:ascii="Arial" w:eastAsia="標楷體" w:hAnsi="Arial" w:cs="Arial" w:hint="eastAsia"/>
          <w:sz w:val="28"/>
          <w:szCs w:val="28"/>
        </w:rPr>
        <w:t>出版品屬之</w:t>
      </w:r>
      <w:proofErr w:type="gramEnd"/>
      <w:r w:rsidRPr="00B84E97">
        <w:rPr>
          <w:rFonts w:ascii="Arial" w:eastAsia="標楷體" w:hAnsi="Arial" w:cs="Arial" w:hint="eastAsia"/>
          <w:sz w:val="28"/>
          <w:szCs w:val="28"/>
        </w:rPr>
        <w:t>，不包括燈箱</w:t>
      </w:r>
      <w:r w:rsidRPr="00B84E97">
        <w:rPr>
          <w:rFonts w:ascii="Arial" w:eastAsia="標楷體" w:hAnsi="Arial" w:cs="Arial" w:hint="eastAsia"/>
          <w:sz w:val="28"/>
          <w:szCs w:val="28"/>
        </w:rPr>
        <w:t>/</w:t>
      </w:r>
      <w:r w:rsidRPr="00B84E97">
        <w:rPr>
          <w:rFonts w:ascii="Arial" w:eastAsia="標楷體" w:hAnsi="Arial" w:cs="Arial" w:hint="eastAsia"/>
          <w:sz w:val="28"/>
          <w:szCs w:val="28"/>
        </w:rPr>
        <w:t>車廂</w:t>
      </w:r>
      <w:r w:rsidRPr="00B84E97">
        <w:rPr>
          <w:rFonts w:ascii="Arial" w:eastAsia="標楷體" w:hAnsi="Arial" w:cs="Arial" w:hint="eastAsia"/>
          <w:sz w:val="28"/>
          <w:szCs w:val="28"/>
        </w:rPr>
        <w:t>/</w:t>
      </w:r>
      <w:r w:rsidRPr="00B84E97">
        <w:rPr>
          <w:rFonts w:ascii="Arial" w:eastAsia="標楷體" w:hAnsi="Arial" w:cs="Arial" w:hint="eastAsia"/>
          <w:sz w:val="28"/>
          <w:szCs w:val="28"/>
        </w:rPr>
        <w:t>車體</w:t>
      </w:r>
      <w:r w:rsidRPr="00B84E97">
        <w:rPr>
          <w:rFonts w:ascii="Arial" w:eastAsia="標楷體" w:hAnsi="Arial" w:cs="Arial" w:hint="eastAsia"/>
          <w:sz w:val="28"/>
          <w:szCs w:val="28"/>
        </w:rPr>
        <w:t>/</w:t>
      </w:r>
      <w:r w:rsidRPr="00B84E97">
        <w:rPr>
          <w:rFonts w:ascii="Arial" w:eastAsia="標楷體" w:hAnsi="Arial" w:cs="Arial" w:hint="eastAsia"/>
          <w:sz w:val="28"/>
          <w:szCs w:val="28"/>
        </w:rPr>
        <w:t>車身廣告等戶外媒體。</w:t>
      </w:r>
    </w:p>
    <w:p w:rsidR="00BD0780" w:rsidRDefault="00BD0780" w:rsidP="00D5471D">
      <w:pPr>
        <w:spacing w:line="480" w:lineRule="exact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p w:rsidR="00B84E97" w:rsidRPr="00B84E97" w:rsidRDefault="00B84E97" w:rsidP="00B84E97">
      <w:pPr>
        <w:spacing w:line="48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B84E97">
        <w:rPr>
          <w:rFonts w:ascii="Arial" w:eastAsia="標楷體" w:hAnsi="Arial" w:cs="Arial" w:hint="eastAsia"/>
          <w:b/>
          <w:sz w:val="28"/>
          <w:szCs w:val="28"/>
        </w:rPr>
        <w:t>Q7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：工程管理費可否用於宣導項目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?</w:t>
      </w:r>
    </w:p>
    <w:p w:rsidR="00B84E97" w:rsidRDefault="00B84E97" w:rsidP="00B84E97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sz w:val="28"/>
          <w:szCs w:val="28"/>
        </w:rPr>
      </w:pPr>
      <w:r w:rsidRPr="00B84E97">
        <w:rPr>
          <w:rFonts w:ascii="Arial" w:eastAsia="標楷體" w:hAnsi="Arial" w:cs="Arial" w:hint="eastAsia"/>
          <w:b/>
          <w:sz w:val="28"/>
          <w:szCs w:val="28"/>
        </w:rPr>
        <w:t>A7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：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依行政院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110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年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11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月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4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日</w:t>
      </w:r>
      <w:proofErr w:type="gramStart"/>
      <w:r w:rsidR="00811004" w:rsidRPr="00811004">
        <w:rPr>
          <w:rFonts w:ascii="Arial" w:eastAsia="標楷體" w:hAnsi="Arial" w:cs="Arial" w:hint="eastAsia"/>
          <w:sz w:val="28"/>
          <w:szCs w:val="28"/>
        </w:rPr>
        <w:t>院授工技字</w:t>
      </w:r>
      <w:proofErr w:type="gramEnd"/>
      <w:r w:rsidR="00811004" w:rsidRPr="00811004">
        <w:rPr>
          <w:rFonts w:ascii="Arial" w:eastAsia="標楷體" w:hAnsi="Arial" w:cs="Arial" w:hint="eastAsia"/>
          <w:sz w:val="28"/>
          <w:szCs w:val="28"/>
        </w:rPr>
        <w:t>第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1100201320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號函修正「中央政府各機關工程管理費支用要點」規定略以，工程管理費支用項目包含工程建設相關之宣導，另如係透過四大媒體辦理者，應符合預算法第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62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條之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1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規定。又「房屋建築及設備費」或「公共建設及設施費」科目原即內含由工程管理費支應之公安</w:t>
      </w:r>
      <w:r w:rsidR="00C144F5">
        <w:rPr>
          <w:rFonts w:ascii="Arial" w:eastAsia="標楷體" w:hAnsi="Arial" w:cs="Arial" w:hint="eastAsia"/>
          <w:sz w:val="28"/>
          <w:szCs w:val="28"/>
        </w:rPr>
        <w:t>及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交通維持等工程相關宣導經費，為符合預算法第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62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條之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1</w:t>
      </w:r>
      <w:r w:rsidR="00811004" w:rsidRPr="00811004">
        <w:rPr>
          <w:rFonts w:ascii="Arial" w:eastAsia="標楷體" w:hAnsi="Arial" w:cs="Arial" w:hint="eastAsia"/>
          <w:sz w:val="28"/>
          <w:szCs w:val="28"/>
        </w:rPr>
        <w:t>規定，應配合於該二該科目內明確表達媒體政策及業務宣導，以利外界監督。</w:t>
      </w:r>
    </w:p>
    <w:p w:rsidR="00BE7984" w:rsidRDefault="00BE7984" w:rsidP="00B84E97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sz w:val="28"/>
          <w:szCs w:val="28"/>
        </w:rPr>
      </w:pPr>
    </w:p>
    <w:p w:rsidR="00B84E97" w:rsidRPr="00B84E97" w:rsidRDefault="00B84E97" w:rsidP="00B84E97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B84E97">
        <w:rPr>
          <w:rFonts w:ascii="Arial" w:eastAsia="標楷體" w:hAnsi="Arial" w:cs="Arial" w:hint="eastAsia"/>
          <w:b/>
          <w:sz w:val="28"/>
          <w:szCs w:val="28"/>
        </w:rPr>
        <w:t>Q8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：機關</w:t>
      </w:r>
      <w:proofErr w:type="gramStart"/>
      <w:r w:rsidR="005B15BC" w:rsidRPr="005B15BC">
        <w:rPr>
          <w:rFonts w:ascii="Arial" w:eastAsia="標楷體" w:hAnsi="Arial" w:cs="Arial" w:hint="eastAsia"/>
          <w:b/>
          <w:sz w:val="28"/>
          <w:szCs w:val="28"/>
        </w:rPr>
        <w:t>遴</w:t>
      </w:r>
      <w:proofErr w:type="gramEnd"/>
      <w:r w:rsidR="005B15BC" w:rsidRPr="005B15BC">
        <w:rPr>
          <w:rFonts w:ascii="Arial" w:eastAsia="標楷體" w:hAnsi="Arial" w:cs="Arial" w:hint="eastAsia"/>
          <w:b/>
          <w:sz w:val="28"/>
          <w:szCs w:val="28"/>
        </w:rPr>
        <w:t>用臨時人員或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以委外或勞務承攬方式請小編人力辦理政策宣導工作，是否應計入媒體政策及業務宣導費？</w:t>
      </w:r>
    </w:p>
    <w:p w:rsidR="00B84E97" w:rsidRPr="004A0F7A" w:rsidRDefault="00B84E97" w:rsidP="00B84E97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sz w:val="28"/>
          <w:szCs w:val="28"/>
        </w:rPr>
      </w:pPr>
      <w:r w:rsidRPr="00B84E97">
        <w:rPr>
          <w:rFonts w:ascii="Arial" w:eastAsia="標楷體" w:hAnsi="Arial" w:cs="Arial" w:hint="eastAsia"/>
          <w:b/>
          <w:sz w:val="28"/>
          <w:szCs w:val="28"/>
        </w:rPr>
        <w:t>A8</w:t>
      </w:r>
      <w:r w:rsidRPr="00B84E97">
        <w:rPr>
          <w:rFonts w:ascii="Arial" w:eastAsia="標楷體" w:hAnsi="Arial" w:cs="Arial" w:hint="eastAsia"/>
          <w:b/>
          <w:sz w:val="28"/>
          <w:szCs w:val="28"/>
        </w:rPr>
        <w:t>：</w:t>
      </w:r>
      <w:r w:rsidRPr="00B84E97">
        <w:rPr>
          <w:rFonts w:ascii="Arial" w:eastAsia="標楷體" w:hAnsi="Arial" w:cs="Arial" w:hint="eastAsia"/>
          <w:sz w:val="28"/>
          <w:szCs w:val="28"/>
        </w:rPr>
        <w:t>視機關僱用該小編人力之目的，如工作內容包括於四大媒體上處理政策及業務宣導之相關工作，則僱用小編人力經費應</w:t>
      </w:r>
      <w:proofErr w:type="gramStart"/>
      <w:r w:rsidRPr="00B84E97">
        <w:rPr>
          <w:rFonts w:ascii="Arial" w:eastAsia="標楷體" w:hAnsi="Arial" w:cs="Arial" w:hint="eastAsia"/>
          <w:sz w:val="28"/>
          <w:szCs w:val="28"/>
        </w:rPr>
        <w:t>予計</w:t>
      </w:r>
      <w:proofErr w:type="gramEnd"/>
      <w:r w:rsidRPr="00B84E97">
        <w:rPr>
          <w:rFonts w:ascii="Arial" w:eastAsia="標楷體" w:hAnsi="Arial" w:cs="Arial" w:hint="eastAsia"/>
          <w:sz w:val="28"/>
          <w:szCs w:val="28"/>
        </w:rPr>
        <w:t>入，並納</w:t>
      </w:r>
      <w:r w:rsidRPr="00B84E97">
        <w:rPr>
          <w:rFonts w:ascii="Arial" w:eastAsia="標楷體" w:hAnsi="Arial" w:cs="Arial" w:hint="eastAsia"/>
          <w:sz w:val="28"/>
          <w:szCs w:val="28"/>
        </w:rPr>
        <w:lastRenderedPageBreak/>
        <w:t>入「媒體政策及業務</w:t>
      </w:r>
      <w:proofErr w:type="gramStart"/>
      <w:r w:rsidRPr="00B84E97">
        <w:rPr>
          <w:rFonts w:ascii="Arial" w:eastAsia="標楷體" w:hAnsi="Arial" w:cs="Arial" w:hint="eastAsia"/>
          <w:sz w:val="28"/>
          <w:szCs w:val="28"/>
        </w:rPr>
        <w:t>宣導費彙</w:t>
      </w:r>
      <w:proofErr w:type="gramEnd"/>
      <w:r w:rsidRPr="00B84E97">
        <w:rPr>
          <w:rFonts w:ascii="Arial" w:eastAsia="標楷體" w:hAnsi="Arial" w:cs="Arial" w:hint="eastAsia"/>
          <w:sz w:val="28"/>
          <w:szCs w:val="28"/>
        </w:rPr>
        <w:t>計表」表達。</w:t>
      </w:r>
    </w:p>
    <w:p w:rsidR="008746EC" w:rsidRPr="004A0F7A" w:rsidRDefault="008746EC" w:rsidP="00A24AFE">
      <w:pPr>
        <w:spacing w:line="480" w:lineRule="exact"/>
        <w:ind w:left="1121" w:hangingChars="400" w:hanging="112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bookmarkStart w:id="2" w:name="_Hlk75786541"/>
      <w:bookmarkStart w:id="3" w:name="_Toc475973134"/>
      <w:r w:rsidRPr="004A0F7A">
        <w:rPr>
          <w:rFonts w:ascii="Arial" w:eastAsia="標楷體" w:hAnsi="Arial" w:cs="Arial"/>
          <w:b/>
          <w:sz w:val="28"/>
          <w:szCs w:val="28"/>
        </w:rPr>
        <w:t>Q</w:t>
      </w:r>
      <w:r w:rsidR="00B84E97">
        <w:rPr>
          <w:rFonts w:ascii="Arial" w:eastAsia="標楷體" w:hAnsi="Arial" w:cs="Arial" w:hint="eastAsia"/>
          <w:b/>
          <w:sz w:val="28"/>
          <w:szCs w:val="28"/>
        </w:rPr>
        <w:t>9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：</w:t>
      </w:r>
      <w:r w:rsidR="00F5564D" w:rsidRPr="004A0F7A">
        <w:rPr>
          <w:rFonts w:ascii="Arial" w:eastAsia="標楷體" w:hAnsi="Arial" w:cs="Arial" w:hint="eastAsia"/>
          <w:b/>
          <w:sz w:val="28"/>
          <w:szCs w:val="28"/>
        </w:rPr>
        <w:t>輿情觀測</w:t>
      </w:r>
      <w:r w:rsidR="00A24AFE" w:rsidRPr="004A0F7A">
        <w:rPr>
          <w:rFonts w:ascii="Arial" w:eastAsia="標楷體" w:hAnsi="Arial" w:cs="Arial" w:hint="eastAsia"/>
          <w:b/>
          <w:sz w:val="28"/>
          <w:szCs w:val="28"/>
        </w:rPr>
        <w:t>及</w:t>
      </w:r>
      <w:r w:rsidR="00F5564D" w:rsidRPr="004A0F7A">
        <w:rPr>
          <w:rFonts w:ascii="Arial" w:eastAsia="標楷體" w:hAnsi="Arial" w:cs="Arial" w:hint="eastAsia"/>
          <w:b/>
          <w:sz w:val="28"/>
          <w:szCs w:val="28"/>
        </w:rPr>
        <w:t>新聞聯繫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，</w:t>
      </w:r>
      <w:r w:rsidR="008E69B2" w:rsidRPr="004A0F7A">
        <w:rPr>
          <w:rFonts w:ascii="Arial" w:eastAsia="標楷體" w:hAnsi="Arial" w:cs="Arial" w:hint="eastAsia"/>
          <w:b/>
          <w:sz w:val="28"/>
          <w:szCs w:val="28"/>
        </w:rPr>
        <w:t>是否應計入媒體政策及業務宣導費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C972FD" w:rsidRDefault="00A24AFE" w:rsidP="00CE483A">
      <w:pPr>
        <w:pStyle w:val="ad"/>
        <w:spacing w:line="480" w:lineRule="exact"/>
        <w:ind w:leftChars="1" w:left="568" w:hangingChars="202" w:hanging="566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4A0F7A">
        <w:rPr>
          <w:rFonts w:ascii="Arial" w:eastAsia="標楷體" w:hAnsi="Arial" w:cs="Arial"/>
          <w:b/>
          <w:sz w:val="28"/>
          <w:szCs w:val="28"/>
        </w:rPr>
        <w:t>A</w:t>
      </w:r>
      <w:r w:rsidR="00B84E97">
        <w:rPr>
          <w:rFonts w:ascii="Arial" w:eastAsia="標楷體" w:hAnsi="Arial" w:cs="Arial" w:hint="eastAsia"/>
          <w:b/>
          <w:sz w:val="28"/>
          <w:szCs w:val="28"/>
        </w:rPr>
        <w:t>9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：</w:t>
      </w:r>
      <w:r w:rsidR="00CE483A" w:rsidRPr="00B84E97">
        <w:rPr>
          <w:rFonts w:ascii="Arial" w:eastAsia="標楷體" w:hAnsi="Arial" w:cs="Arial" w:hint="eastAsia"/>
          <w:sz w:val="28"/>
          <w:szCs w:val="28"/>
        </w:rPr>
        <w:t>各機關例行性辦理輿情觀測、新聞聯繫或召開記者說明會，係政府為瞭解當前公共問題及主動對外說明擬</w:t>
      </w:r>
      <w:proofErr w:type="gramStart"/>
      <w:r w:rsidR="00CE483A" w:rsidRPr="00B84E97">
        <w:rPr>
          <w:rFonts w:ascii="Arial" w:eastAsia="標楷體" w:hAnsi="Arial" w:cs="Arial" w:hint="eastAsia"/>
          <w:sz w:val="28"/>
          <w:szCs w:val="28"/>
        </w:rPr>
        <w:t>採</w:t>
      </w:r>
      <w:proofErr w:type="gramEnd"/>
      <w:r w:rsidR="00CE483A" w:rsidRPr="00B84E97">
        <w:rPr>
          <w:rFonts w:ascii="Arial" w:eastAsia="標楷體" w:hAnsi="Arial" w:cs="Arial" w:hint="eastAsia"/>
          <w:sz w:val="28"/>
          <w:szCs w:val="28"/>
        </w:rPr>
        <w:t>行之必要措施</w:t>
      </w:r>
      <w:r w:rsidR="00CE483A" w:rsidRPr="00B84E97">
        <w:rPr>
          <w:rFonts w:ascii="Arial" w:eastAsia="標楷體" w:hAnsi="Arial" w:cs="Arial" w:hint="eastAsia"/>
          <w:color w:val="000000" w:themeColor="text1"/>
          <w:sz w:val="28"/>
          <w:szCs w:val="28"/>
        </w:rPr>
        <w:t>，原則不予納入。惟若辦理內容</w:t>
      </w:r>
      <w:r w:rsidR="00CE483A" w:rsidRPr="00B84E97">
        <w:rPr>
          <w:rFonts w:ascii="標楷體" w:eastAsia="標楷體" w:hAnsi="標楷體" w:cs="Calibri" w:hint="eastAsia"/>
          <w:color w:val="000000" w:themeColor="text1"/>
          <w:kern w:val="0"/>
          <w:sz w:val="28"/>
          <w:szCs w:val="24"/>
        </w:rPr>
        <w:t>屬</w:t>
      </w:r>
      <w:r w:rsidR="00CE483A" w:rsidRPr="00B84E97">
        <w:rPr>
          <w:rFonts w:ascii="Arial" w:eastAsia="標楷體" w:hAnsi="Arial" w:cs="Arial" w:hint="eastAsia"/>
          <w:color w:val="000000" w:themeColor="text1"/>
          <w:sz w:val="28"/>
          <w:szCs w:val="28"/>
        </w:rPr>
        <w:t>於四大媒體刊登或</w:t>
      </w:r>
      <w:proofErr w:type="gramStart"/>
      <w:r w:rsidR="00CE483A" w:rsidRPr="00B84E97">
        <w:rPr>
          <w:rFonts w:ascii="Arial" w:eastAsia="標楷體" w:hAnsi="Arial" w:cs="Arial" w:hint="eastAsia"/>
          <w:color w:val="000000" w:themeColor="text1"/>
          <w:sz w:val="28"/>
          <w:szCs w:val="28"/>
        </w:rPr>
        <w:t>託</w:t>
      </w:r>
      <w:proofErr w:type="gramEnd"/>
      <w:r w:rsidR="00CE483A" w:rsidRPr="00B84E97">
        <w:rPr>
          <w:rFonts w:ascii="Arial" w:eastAsia="標楷體" w:hAnsi="Arial" w:cs="Arial" w:hint="eastAsia"/>
          <w:color w:val="000000" w:themeColor="text1"/>
          <w:sz w:val="28"/>
          <w:szCs w:val="28"/>
        </w:rPr>
        <w:t>播政策及業務宣導項目範圍，則其相關成本應</w:t>
      </w:r>
      <w:proofErr w:type="gramStart"/>
      <w:r w:rsidR="00CE483A" w:rsidRPr="00B84E97">
        <w:rPr>
          <w:rFonts w:ascii="Arial" w:eastAsia="標楷體" w:hAnsi="Arial" w:cs="Arial" w:hint="eastAsia"/>
          <w:color w:val="000000" w:themeColor="text1"/>
          <w:sz w:val="28"/>
          <w:szCs w:val="28"/>
        </w:rPr>
        <w:t>予</w:t>
      </w:r>
      <w:proofErr w:type="gramEnd"/>
      <w:r w:rsidR="00CE483A" w:rsidRPr="00B84E97">
        <w:rPr>
          <w:rFonts w:ascii="Arial" w:eastAsia="標楷體" w:hAnsi="Arial" w:cs="Arial" w:hint="eastAsia"/>
          <w:color w:val="000000" w:themeColor="text1"/>
          <w:sz w:val="28"/>
          <w:szCs w:val="28"/>
        </w:rPr>
        <w:t>計入</w:t>
      </w:r>
      <w:bookmarkEnd w:id="2"/>
      <w:r w:rsidR="00CE483A" w:rsidRPr="00B84E97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:rsidR="009233ED" w:rsidRPr="00CE483A" w:rsidRDefault="009233ED" w:rsidP="00CE483A">
      <w:pPr>
        <w:pStyle w:val="ad"/>
        <w:spacing w:line="480" w:lineRule="exact"/>
        <w:ind w:leftChars="1" w:left="568" w:hangingChars="202" w:hanging="566"/>
        <w:jc w:val="both"/>
        <w:rPr>
          <w:rFonts w:ascii="Arial" w:eastAsia="標楷體" w:hAnsi="Arial" w:cs="Arial"/>
          <w:sz w:val="28"/>
          <w:szCs w:val="28"/>
          <w:u w:val="single"/>
        </w:rPr>
      </w:pPr>
    </w:p>
    <w:p w:rsidR="008A369E" w:rsidRPr="004A0F7A" w:rsidRDefault="00EE24A8" w:rsidP="008E69B2">
      <w:pPr>
        <w:spacing w:line="480" w:lineRule="exact"/>
        <w:ind w:left="566" w:hangingChars="202" w:hanging="566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4A0F7A">
        <w:rPr>
          <w:rFonts w:ascii="Arial" w:eastAsia="標楷體" w:hAnsi="Arial" w:cs="Arial"/>
          <w:b/>
          <w:sz w:val="28"/>
          <w:szCs w:val="28"/>
        </w:rPr>
        <w:t>Q</w:t>
      </w:r>
      <w:r w:rsidR="00E34ABF">
        <w:rPr>
          <w:rFonts w:ascii="Arial" w:eastAsia="標楷體" w:hAnsi="Arial" w:cs="Arial" w:hint="eastAsia"/>
          <w:b/>
          <w:sz w:val="28"/>
          <w:szCs w:val="28"/>
        </w:rPr>
        <w:t>10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：</w:t>
      </w:r>
      <w:r w:rsidR="00AB632A" w:rsidRPr="004A0F7A">
        <w:rPr>
          <w:rFonts w:ascii="Arial" w:eastAsia="標楷體" w:hAnsi="Arial" w:cs="Arial" w:hint="eastAsia"/>
          <w:b/>
          <w:sz w:val="28"/>
          <w:szCs w:val="28"/>
        </w:rPr>
        <w:t>媒體宣導</w:t>
      </w:r>
      <w:r w:rsidR="008E69B2" w:rsidRPr="004A0F7A">
        <w:rPr>
          <w:rFonts w:ascii="Arial" w:eastAsia="標楷體" w:hAnsi="Arial" w:cs="Arial" w:hint="eastAsia"/>
          <w:b/>
          <w:sz w:val="28"/>
          <w:szCs w:val="28"/>
        </w:rPr>
        <w:t>內容</w:t>
      </w:r>
      <w:r w:rsidR="00AB632A" w:rsidRPr="004A0F7A">
        <w:rPr>
          <w:rFonts w:ascii="Arial" w:eastAsia="標楷體" w:hAnsi="Arial" w:cs="Arial" w:hint="eastAsia"/>
          <w:b/>
          <w:sz w:val="28"/>
          <w:szCs w:val="28"/>
        </w:rPr>
        <w:t>之</w:t>
      </w:r>
      <w:r w:rsidR="00C972FD" w:rsidRPr="004A0F7A">
        <w:rPr>
          <w:rFonts w:ascii="Arial" w:eastAsia="標楷體" w:hAnsi="Arial" w:cs="Arial" w:hint="eastAsia"/>
          <w:b/>
          <w:sz w:val="28"/>
          <w:szCs w:val="28"/>
        </w:rPr>
        <w:t>製作成本，</w:t>
      </w:r>
      <w:r w:rsidR="008E69B2" w:rsidRPr="004A0F7A">
        <w:rPr>
          <w:rFonts w:ascii="Arial" w:eastAsia="標楷體" w:hAnsi="Arial" w:cs="Arial" w:hint="eastAsia"/>
          <w:b/>
          <w:sz w:val="28"/>
          <w:szCs w:val="28"/>
        </w:rPr>
        <w:t>是否應計入媒體政策及業務宣導費</w:t>
      </w:r>
      <w:r w:rsidR="00383D8C" w:rsidRPr="004A0F7A">
        <w:rPr>
          <w:rFonts w:ascii="Arial" w:eastAsia="標楷體" w:hAnsi="Arial" w:cs="Arial" w:hint="eastAsia"/>
          <w:b/>
          <w:sz w:val="28"/>
          <w:szCs w:val="28"/>
        </w:rPr>
        <w:t>？</w:t>
      </w:r>
    </w:p>
    <w:p w:rsidR="00C972FD" w:rsidRPr="004A0F7A" w:rsidRDefault="00383D8C" w:rsidP="00EB1F8D">
      <w:pPr>
        <w:spacing w:line="480" w:lineRule="exact"/>
        <w:ind w:left="771" w:hangingChars="275" w:hanging="771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  <w:r w:rsidRPr="004A0F7A">
        <w:rPr>
          <w:rFonts w:ascii="Arial" w:eastAsia="標楷體" w:hAnsi="Arial" w:cs="Arial"/>
          <w:b/>
          <w:sz w:val="28"/>
          <w:szCs w:val="28"/>
        </w:rPr>
        <w:t>A</w:t>
      </w:r>
      <w:r w:rsidR="00E34ABF">
        <w:rPr>
          <w:rFonts w:ascii="Arial" w:eastAsia="標楷體" w:hAnsi="Arial" w:cs="Arial" w:hint="eastAsia"/>
          <w:b/>
          <w:sz w:val="28"/>
          <w:szCs w:val="28"/>
        </w:rPr>
        <w:t>10</w:t>
      </w:r>
      <w:r w:rsidRPr="004A0F7A">
        <w:rPr>
          <w:rFonts w:ascii="Arial" w:eastAsia="標楷體" w:hAnsi="Arial" w:cs="Arial" w:hint="eastAsia"/>
          <w:b/>
          <w:sz w:val="28"/>
          <w:szCs w:val="28"/>
        </w:rPr>
        <w:t>：</w:t>
      </w:r>
      <w:r w:rsidR="00426FD7" w:rsidRPr="004A0F7A">
        <w:rPr>
          <w:rFonts w:ascii="Arial" w:eastAsia="標楷體" w:hAnsi="Arial" w:cs="Arial" w:hint="eastAsia"/>
          <w:sz w:val="28"/>
          <w:szCs w:val="28"/>
        </w:rPr>
        <w:t>除於四大媒體刊登及托播之費用應</w:t>
      </w:r>
      <w:r w:rsidR="004B3F03" w:rsidRPr="004A0F7A">
        <w:rPr>
          <w:rFonts w:ascii="Arial" w:eastAsia="標楷體" w:hAnsi="Arial" w:cs="Arial" w:hint="eastAsia"/>
          <w:sz w:val="28"/>
          <w:szCs w:val="28"/>
        </w:rPr>
        <w:t>予</w:t>
      </w:r>
      <w:r w:rsidR="00426FD7" w:rsidRPr="004A0F7A">
        <w:rPr>
          <w:rFonts w:ascii="Arial" w:eastAsia="標楷體" w:hAnsi="Arial" w:cs="Arial" w:hint="eastAsia"/>
          <w:sz w:val="28"/>
          <w:szCs w:val="28"/>
        </w:rPr>
        <w:t>計入外，</w:t>
      </w:r>
      <w:r w:rsidR="007E4FF8" w:rsidRPr="004A0F7A">
        <w:rPr>
          <w:rFonts w:ascii="Arial" w:eastAsia="標楷體" w:hAnsi="Arial" w:cs="Arial" w:hint="eastAsia"/>
          <w:sz w:val="28"/>
          <w:szCs w:val="28"/>
        </w:rPr>
        <w:t>相</w:t>
      </w:r>
      <w:r w:rsidR="00BE0D9F" w:rsidRPr="004A0F7A">
        <w:rPr>
          <w:rFonts w:ascii="Arial" w:eastAsia="標楷體" w:hAnsi="Arial" w:cs="Arial" w:hint="eastAsia"/>
          <w:sz w:val="28"/>
          <w:szCs w:val="28"/>
        </w:rPr>
        <w:t>關</w:t>
      </w:r>
      <w:r w:rsidR="00AB632A" w:rsidRPr="004A0F7A">
        <w:rPr>
          <w:rFonts w:ascii="Arial" w:eastAsia="標楷體" w:hAnsi="Arial" w:cs="Arial" w:hint="eastAsia"/>
          <w:sz w:val="28"/>
          <w:szCs w:val="28"/>
        </w:rPr>
        <w:t>影片、動畫及</w:t>
      </w:r>
      <w:bookmarkStart w:id="4" w:name="_GoBack"/>
      <w:bookmarkEnd w:id="4"/>
      <w:r w:rsidR="00AB632A" w:rsidRPr="004A0F7A">
        <w:rPr>
          <w:rFonts w:ascii="Arial" w:eastAsia="標楷體" w:hAnsi="Arial" w:cs="Arial" w:hint="eastAsia"/>
          <w:sz w:val="28"/>
          <w:szCs w:val="28"/>
        </w:rPr>
        <w:t>圖卡之製作成本</w:t>
      </w:r>
      <w:r w:rsidR="007E4FF8" w:rsidRPr="004A0F7A">
        <w:rPr>
          <w:rFonts w:ascii="Arial" w:eastAsia="標楷體" w:hAnsi="Arial" w:cs="Arial" w:hint="eastAsia"/>
          <w:sz w:val="28"/>
          <w:szCs w:val="28"/>
        </w:rPr>
        <w:t>、</w:t>
      </w:r>
      <w:r w:rsidR="00AB632A" w:rsidRPr="004A0F7A">
        <w:rPr>
          <w:rFonts w:ascii="Arial" w:eastAsia="標楷體" w:hAnsi="Arial" w:cs="Arial" w:hint="eastAsia"/>
          <w:sz w:val="28"/>
          <w:szCs w:val="28"/>
        </w:rPr>
        <w:t>拍攝宣傳影片所租用</w:t>
      </w:r>
      <w:r w:rsidR="00951881" w:rsidRPr="004A0F7A">
        <w:rPr>
          <w:rFonts w:ascii="Arial" w:eastAsia="標楷體" w:hAnsi="Arial" w:cs="Arial" w:hint="eastAsia"/>
          <w:sz w:val="28"/>
          <w:szCs w:val="28"/>
        </w:rPr>
        <w:t>之</w:t>
      </w:r>
      <w:r w:rsidR="00AB632A" w:rsidRPr="004A0F7A">
        <w:rPr>
          <w:rFonts w:ascii="Arial" w:eastAsia="標楷體" w:hAnsi="Arial" w:cs="Arial" w:hint="eastAsia"/>
          <w:sz w:val="28"/>
          <w:szCs w:val="28"/>
        </w:rPr>
        <w:t>道具服裝</w:t>
      </w:r>
      <w:r w:rsidR="007E4FF8" w:rsidRPr="004A0F7A">
        <w:rPr>
          <w:rFonts w:ascii="Arial" w:eastAsia="標楷體" w:hAnsi="Arial" w:cs="Arial" w:hint="eastAsia"/>
          <w:sz w:val="28"/>
          <w:szCs w:val="28"/>
        </w:rPr>
        <w:t>及</w:t>
      </w:r>
      <w:r w:rsidR="00AB632A" w:rsidRPr="004A0F7A">
        <w:rPr>
          <w:rFonts w:ascii="Arial" w:eastAsia="標楷體" w:hAnsi="Arial" w:cs="Arial" w:hint="eastAsia"/>
          <w:sz w:val="28"/>
          <w:szCs w:val="28"/>
        </w:rPr>
        <w:t>臉書宣導照片</w:t>
      </w:r>
      <w:r w:rsidR="00951881" w:rsidRPr="004A0F7A">
        <w:rPr>
          <w:rFonts w:ascii="Arial" w:eastAsia="標楷體" w:hAnsi="Arial" w:cs="Arial" w:hint="eastAsia"/>
          <w:sz w:val="28"/>
          <w:szCs w:val="28"/>
        </w:rPr>
        <w:t>之</w:t>
      </w:r>
      <w:r w:rsidR="00AB632A" w:rsidRPr="004A0F7A">
        <w:rPr>
          <w:rFonts w:ascii="Arial" w:eastAsia="標楷體" w:hAnsi="Arial" w:cs="Arial" w:hint="eastAsia"/>
          <w:sz w:val="28"/>
          <w:szCs w:val="28"/>
        </w:rPr>
        <w:t>構圖素材</w:t>
      </w:r>
      <w:r w:rsidR="00951881" w:rsidRPr="004A0F7A">
        <w:rPr>
          <w:rFonts w:ascii="Arial" w:eastAsia="標楷體" w:hAnsi="Arial" w:cs="Arial" w:hint="eastAsia"/>
          <w:sz w:val="28"/>
          <w:szCs w:val="28"/>
        </w:rPr>
        <w:t>等</w:t>
      </w:r>
      <w:r w:rsidR="00BE0D9F" w:rsidRPr="004A0F7A">
        <w:rPr>
          <w:rFonts w:ascii="Arial" w:eastAsia="標楷體" w:hAnsi="Arial" w:cs="Arial" w:hint="eastAsia"/>
          <w:sz w:val="28"/>
          <w:szCs w:val="28"/>
        </w:rPr>
        <w:t>內容製作</w:t>
      </w:r>
      <w:r w:rsidR="00951881" w:rsidRPr="004A0F7A">
        <w:rPr>
          <w:rFonts w:ascii="Arial" w:eastAsia="標楷體" w:hAnsi="Arial" w:cs="Arial" w:hint="eastAsia"/>
          <w:sz w:val="28"/>
          <w:szCs w:val="28"/>
        </w:rPr>
        <w:t>經費</w:t>
      </w:r>
      <w:r w:rsidR="007E4FF8" w:rsidRPr="004A0F7A">
        <w:rPr>
          <w:rFonts w:ascii="Arial" w:eastAsia="標楷體" w:hAnsi="Arial" w:cs="Arial" w:hint="eastAsia"/>
          <w:sz w:val="28"/>
          <w:szCs w:val="28"/>
        </w:rPr>
        <w:t>，</w:t>
      </w:r>
      <w:r w:rsidR="004B430F" w:rsidRPr="004A0F7A">
        <w:rPr>
          <w:rFonts w:ascii="Arial" w:eastAsia="標楷體" w:hAnsi="Arial" w:cs="Arial" w:hint="eastAsia"/>
          <w:sz w:val="28"/>
          <w:szCs w:val="28"/>
        </w:rPr>
        <w:t>如其</w:t>
      </w:r>
      <w:r w:rsidR="00BE0D9F" w:rsidRPr="004A0F7A">
        <w:rPr>
          <w:rFonts w:ascii="Arial" w:eastAsia="標楷體" w:hAnsi="Arial" w:cs="Arial" w:hint="eastAsia"/>
          <w:sz w:val="28"/>
          <w:szCs w:val="28"/>
        </w:rPr>
        <w:t>製作</w:t>
      </w:r>
      <w:r w:rsidR="00932013" w:rsidRPr="004A0F7A">
        <w:rPr>
          <w:rFonts w:ascii="Arial" w:eastAsia="標楷體" w:hAnsi="Arial" w:cs="Arial" w:hint="eastAsia"/>
          <w:sz w:val="28"/>
          <w:szCs w:val="28"/>
        </w:rPr>
        <w:t>目的</w:t>
      </w:r>
      <w:r w:rsidR="00C972FD" w:rsidRPr="004A0F7A">
        <w:rPr>
          <w:rFonts w:ascii="Arial" w:eastAsia="標楷體" w:hAnsi="Arial" w:cs="Arial" w:hint="eastAsia"/>
          <w:sz w:val="28"/>
          <w:szCs w:val="28"/>
        </w:rPr>
        <w:t>係</w:t>
      </w:r>
      <w:r w:rsidR="007E4FF8" w:rsidRPr="004A0F7A">
        <w:rPr>
          <w:rFonts w:ascii="Arial" w:eastAsia="標楷體" w:hAnsi="Arial" w:cs="Arial" w:hint="eastAsia"/>
          <w:sz w:val="28"/>
          <w:szCs w:val="28"/>
        </w:rPr>
        <w:t>於</w:t>
      </w:r>
      <w:r w:rsidR="00C972FD" w:rsidRPr="004A0F7A">
        <w:rPr>
          <w:rFonts w:ascii="Arial" w:eastAsia="標楷體" w:hAnsi="Arial" w:cs="Arial" w:hint="eastAsia"/>
          <w:sz w:val="28"/>
          <w:szCs w:val="28"/>
        </w:rPr>
        <w:t>四大媒體辦理政策</w:t>
      </w:r>
      <w:r w:rsidR="007E4FF8" w:rsidRPr="004A0F7A">
        <w:rPr>
          <w:rFonts w:ascii="Arial" w:eastAsia="標楷體" w:hAnsi="Arial" w:cs="Arial" w:hint="eastAsia"/>
          <w:sz w:val="28"/>
          <w:szCs w:val="28"/>
        </w:rPr>
        <w:t>及業務</w:t>
      </w:r>
      <w:r w:rsidR="00C972FD" w:rsidRPr="004A0F7A">
        <w:rPr>
          <w:rFonts w:ascii="Arial" w:eastAsia="標楷體" w:hAnsi="Arial" w:cs="Arial" w:hint="eastAsia"/>
          <w:sz w:val="28"/>
          <w:szCs w:val="28"/>
        </w:rPr>
        <w:t>宣導，則其相關成本應予計入。</w:t>
      </w:r>
    </w:p>
    <w:p w:rsidR="00B91C7F" w:rsidRPr="004A0F7A" w:rsidRDefault="00B91C7F" w:rsidP="00A75DFC">
      <w:pPr>
        <w:spacing w:line="48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</w:p>
    <w:bookmarkEnd w:id="3"/>
    <w:p w:rsidR="00823A9F" w:rsidRPr="004A0F7A" w:rsidRDefault="00823A9F" w:rsidP="00126372">
      <w:pPr>
        <w:spacing w:line="480" w:lineRule="exact"/>
        <w:ind w:leftChars="-1" w:left="706" w:hangingChars="253" w:hanging="708"/>
        <w:jc w:val="both"/>
        <w:rPr>
          <w:rFonts w:ascii="Arial" w:eastAsia="標楷體" w:hAnsi="Arial" w:cs="Arial"/>
          <w:sz w:val="28"/>
          <w:szCs w:val="28"/>
        </w:rPr>
      </w:pPr>
    </w:p>
    <w:p w:rsidR="00BD0780" w:rsidRPr="004A0F7A" w:rsidRDefault="00BD0780" w:rsidP="00823A9F">
      <w:pPr>
        <w:spacing w:line="480" w:lineRule="exact"/>
        <w:jc w:val="both"/>
        <w:outlineLvl w:val="1"/>
        <w:rPr>
          <w:rFonts w:ascii="Arial" w:eastAsia="標楷體" w:hAnsi="Arial" w:cs="Arial"/>
          <w:b/>
          <w:sz w:val="28"/>
          <w:szCs w:val="28"/>
        </w:rPr>
      </w:pPr>
    </w:p>
    <w:p w:rsidR="00833AF8" w:rsidRPr="004A0F7A" w:rsidRDefault="00833AF8" w:rsidP="006A27A8">
      <w:pPr>
        <w:autoSpaceDE w:val="0"/>
        <w:autoSpaceDN w:val="0"/>
        <w:adjustRightInd w:val="0"/>
        <w:spacing w:line="480" w:lineRule="exact"/>
        <w:jc w:val="both"/>
        <w:rPr>
          <w:rFonts w:ascii="Arial" w:eastAsia="標楷體" w:hAnsi="Arial" w:cs="Arial"/>
          <w:b/>
          <w:sz w:val="28"/>
          <w:szCs w:val="28"/>
        </w:rPr>
      </w:pPr>
    </w:p>
    <w:sectPr w:rsidR="00833AF8" w:rsidRPr="004A0F7A" w:rsidSect="009976BF">
      <w:headerReference w:type="default" r:id="rId8"/>
      <w:footerReference w:type="default" r:id="rId9"/>
      <w:pgSz w:w="11906" w:h="16838"/>
      <w:pgMar w:top="1474" w:right="1644" w:bottom="1474" w:left="164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3D" w:rsidRDefault="00E03D3D" w:rsidP="00803BEE">
      <w:r>
        <w:separator/>
      </w:r>
    </w:p>
  </w:endnote>
  <w:endnote w:type="continuationSeparator" w:id="0">
    <w:p w:rsidR="00E03D3D" w:rsidRDefault="00E03D3D" w:rsidP="0080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E19" w:rsidRDefault="007929D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F6729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251E19" w:rsidRDefault="00E03D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3D" w:rsidRDefault="00E03D3D" w:rsidP="00803BEE">
      <w:r>
        <w:separator/>
      </w:r>
    </w:p>
  </w:footnote>
  <w:footnote w:type="continuationSeparator" w:id="0">
    <w:p w:rsidR="00E03D3D" w:rsidRDefault="00E03D3D" w:rsidP="0080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B19" w:rsidRPr="00217B19" w:rsidRDefault="00217B19" w:rsidP="00217B19">
    <w:pPr>
      <w:pStyle w:val="a9"/>
      <w:jc w:val="right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7C77"/>
    <w:multiLevelType w:val="hybridMultilevel"/>
    <w:tmpl w:val="A10CE740"/>
    <w:lvl w:ilvl="0" w:tplc="B1ACCA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099F4857"/>
    <w:multiLevelType w:val="hybridMultilevel"/>
    <w:tmpl w:val="07A8271A"/>
    <w:lvl w:ilvl="0" w:tplc="C6C03FC6">
      <w:start w:val="1"/>
      <w:numFmt w:val="decimal"/>
      <w:lvlText w:val="（%1）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D76060"/>
    <w:multiLevelType w:val="hybridMultilevel"/>
    <w:tmpl w:val="30F8FEA0"/>
    <w:lvl w:ilvl="0" w:tplc="C696FB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47B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091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E60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651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EF7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2F7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E83F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886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010E9"/>
    <w:multiLevelType w:val="hybridMultilevel"/>
    <w:tmpl w:val="31CAA114"/>
    <w:lvl w:ilvl="0" w:tplc="56F6B6B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1120A64"/>
    <w:multiLevelType w:val="hybridMultilevel"/>
    <w:tmpl w:val="1320002E"/>
    <w:lvl w:ilvl="0" w:tplc="019AC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5B61A1B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1DF73FDF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1EDD337A"/>
    <w:multiLevelType w:val="hybridMultilevel"/>
    <w:tmpl w:val="97FC0788"/>
    <w:lvl w:ilvl="0" w:tplc="019AC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29B43A5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259174EC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9B36205"/>
    <w:multiLevelType w:val="hybridMultilevel"/>
    <w:tmpl w:val="1F3813C4"/>
    <w:lvl w:ilvl="0" w:tplc="019AC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36742D9"/>
    <w:multiLevelType w:val="hybridMultilevel"/>
    <w:tmpl w:val="6CA21150"/>
    <w:lvl w:ilvl="0" w:tplc="7B6A0A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6AC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340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A34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E4B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619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0D3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4E0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20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D01FB"/>
    <w:multiLevelType w:val="hybridMultilevel"/>
    <w:tmpl w:val="40FA11DC"/>
    <w:lvl w:ilvl="0" w:tplc="8FE844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692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CA1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09D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C43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019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E36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A59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1419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65C03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3DEC4A9C"/>
    <w:multiLevelType w:val="hybridMultilevel"/>
    <w:tmpl w:val="11B6B646"/>
    <w:lvl w:ilvl="0" w:tplc="14F43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26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A4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24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42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8B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C2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AF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5C1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043D4"/>
    <w:multiLevelType w:val="hybridMultilevel"/>
    <w:tmpl w:val="B6267000"/>
    <w:lvl w:ilvl="0" w:tplc="32ECE3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443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2D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4A2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FE14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8AA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496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88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E48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87D1B"/>
    <w:multiLevelType w:val="hybridMultilevel"/>
    <w:tmpl w:val="07A8271A"/>
    <w:lvl w:ilvl="0" w:tplc="C6C03FC6">
      <w:start w:val="1"/>
      <w:numFmt w:val="decimal"/>
      <w:lvlText w:val="（%1）"/>
      <w:lvlJc w:val="left"/>
      <w:pPr>
        <w:ind w:left="2012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" w15:restartNumberingAfterBreak="0">
    <w:nsid w:val="41691B91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37067C2"/>
    <w:multiLevelType w:val="hybridMultilevel"/>
    <w:tmpl w:val="8A042C4A"/>
    <w:lvl w:ilvl="0" w:tplc="5CC458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6CC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612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F1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681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2EC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41F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2E5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1051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872AA"/>
    <w:multiLevelType w:val="hybridMultilevel"/>
    <w:tmpl w:val="B27A9BFC"/>
    <w:lvl w:ilvl="0" w:tplc="019AC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46FE4A62"/>
    <w:multiLevelType w:val="hybridMultilevel"/>
    <w:tmpl w:val="5A8E7CDC"/>
    <w:lvl w:ilvl="0" w:tplc="019AC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099252E"/>
    <w:multiLevelType w:val="hybridMultilevel"/>
    <w:tmpl w:val="23E8F010"/>
    <w:lvl w:ilvl="0" w:tplc="25B851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460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A1F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6A7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844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0CC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891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95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2F6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A53EE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6A4224BE"/>
    <w:multiLevelType w:val="hybridMultilevel"/>
    <w:tmpl w:val="B1AA4B08"/>
    <w:lvl w:ilvl="0" w:tplc="CCE2AA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8731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075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EE1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8D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8FB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05B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877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2AE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821E0"/>
    <w:multiLevelType w:val="hybridMultilevel"/>
    <w:tmpl w:val="48544288"/>
    <w:lvl w:ilvl="0" w:tplc="019AC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CF2424B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 w15:restartNumberingAfterBreak="0">
    <w:nsid w:val="6D3B4FF0"/>
    <w:multiLevelType w:val="hybridMultilevel"/>
    <w:tmpl w:val="D0781122"/>
    <w:lvl w:ilvl="0" w:tplc="019A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3E25EB"/>
    <w:multiLevelType w:val="multilevel"/>
    <w:tmpl w:val="B24E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76F14FC0"/>
    <w:multiLevelType w:val="hybridMultilevel"/>
    <w:tmpl w:val="061821A4"/>
    <w:lvl w:ilvl="0" w:tplc="019AC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CFB0AE4"/>
    <w:multiLevelType w:val="hybridMultilevel"/>
    <w:tmpl w:val="7D709CB0"/>
    <w:lvl w:ilvl="0" w:tplc="C786EE7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0"/>
  </w:num>
  <w:num w:numId="2">
    <w:abstractNumId w:val="27"/>
  </w:num>
  <w:num w:numId="3">
    <w:abstractNumId w:val="22"/>
  </w:num>
  <w:num w:numId="4">
    <w:abstractNumId w:val="25"/>
  </w:num>
  <w:num w:numId="5">
    <w:abstractNumId w:val="5"/>
  </w:num>
  <w:num w:numId="6">
    <w:abstractNumId w:val="4"/>
  </w:num>
  <w:num w:numId="7">
    <w:abstractNumId w:val="28"/>
  </w:num>
  <w:num w:numId="8">
    <w:abstractNumId w:val="26"/>
  </w:num>
  <w:num w:numId="9">
    <w:abstractNumId w:val="3"/>
  </w:num>
  <w:num w:numId="10">
    <w:abstractNumId w:val="1"/>
  </w:num>
  <w:num w:numId="11">
    <w:abstractNumId w:val="16"/>
  </w:num>
  <w:num w:numId="12">
    <w:abstractNumId w:val="8"/>
  </w:num>
  <w:num w:numId="13">
    <w:abstractNumId w:val="12"/>
  </w:num>
  <w:num w:numId="14">
    <w:abstractNumId w:val="14"/>
  </w:num>
  <w:num w:numId="15">
    <w:abstractNumId w:val="18"/>
  </w:num>
  <w:num w:numId="16">
    <w:abstractNumId w:val="24"/>
  </w:num>
  <w:num w:numId="17">
    <w:abstractNumId w:val="29"/>
  </w:num>
  <w:num w:numId="18">
    <w:abstractNumId w:val="11"/>
  </w:num>
  <w:num w:numId="19">
    <w:abstractNumId w:val="2"/>
  </w:num>
  <w:num w:numId="20">
    <w:abstractNumId w:val="13"/>
  </w:num>
  <w:num w:numId="21">
    <w:abstractNumId w:val="15"/>
  </w:num>
  <w:num w:numId="22">
    <w:abstractNumId w:val="23"/>
  </w:num>
  <w:num w:numId="23">
    <w:abstractNumId w:val="21"/>
  </w:num>
  <w:num w:numId="24">
    <w:abstractNumId w:val="9"/>
  </w:num>
  <w:num w:numId="25">
    <w:abstractNumId w:val="7"/>
  </w:num>
  <w:num w:numId="26">
    <w:abstractNumId w:val="19"/>
  </w:num>
  <w:num w:numId="27">
    <w:abstractNumId w:val="6"/>
  </w:num>
  <w:num w:numId="28">
    <w:abstractNumId w:val="17"/>
  </w:num>
  <w:num w:numId="29">
    <w:abstractNumId w:val="1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EE"/>
    <w:rsid w:val="00001142"/>
    <w:rsid w:val="00005DCB"/>
    <w:rsid w:val="00014BDD"/>
    <w:rsid w:val="000201ED"/>
    <w:rsid w:val="000203DE"/>
    <w:rsid w:val="00030500"/>
    <w:rsid w:val="00032F8D"/>
    <w:rsid w:val="0004269F"/>
    <w:rsid w:val="000438C8"/>
    <w:rsid w:val="00043F8A"/>
    <w:rsid w:val="00046B9A"/>
    <w:rsid w:val="00055838"/>
    <w:rsid w:val="00055DC2"/>
    <w:rsid w:val="00057339"/>
    <w:rsid w:val="00060496"/>
    <w:rsid w:val="000619E9"/>
    <w:rsid w:val="00063738"/>
    <w:rsid w:val="0006534F"/>
    <w:rsid w:val="000721E2"/>
    <w:rsid w:val="000722B5"/>
    <w:rsid w:val="00074474"/>
    <w:rsid w:val="00075620"/>
    <w:rsid w:val="00082CC2"/>
    <w:rsid w:val="000854DA"/>
    <w:rsid w:val="00091A68"/>
    <w:rsid w:val="0009610C"/>
    <w:rsid w:val="000A1BAA"/>
    <w:rsid w:val="000A45EE"/>
    <w:rsid w:val="000A5B83"/>
    <w:rsid w:val="000A69F2"/>
    <w:rsid w:val="000B3D81"/>
    <w:rsid w:val="000B45A5"/>
    <w:rsid w:val="000B5332"/>
    <w:rsid w:val="000B5602"/>
    <w:rsid w:val="000C1A3E"/>
    <w:rsid w:val="000C50EB"/>
    <w:rsid w:val="000C7966"/>
    <w:rsid w:val="000D73D7"/>
    <w:rsid w:val="000E2020"/>
    <w:rsid w:val="000E48A8"/>
    <w:rsid w:val="000E52D3"/>
    <w:rsid w:val="000E63BF"/>
    <w:rsid w:val="001031F5"/>
    <w:rsid w:val="00103AC6"/>
    <w:rsid w:val="00106E0F"/>
    <w:rsid w:val="0011036F"/>
    <w:rsid w:val="00114B7F"/>
    <w:rsid w:val="00116A87"/>
    <w:rsid w:val="00121802"/>
    <w:rsid w:val="00121BA3"/>
    <w:rsid w:val="001228E7"/>
    <w:rsid w:val="00122A64"/>
    <w:rsid w:val="00125E5E"/>
    <w:rsid w:val="00126372"/>
    <w:rsid w:val="001275D2"/>
    <w:rsid w:val="00131AE6"/>
    <w:rsid w:val="00131B6D"/>
    <w:rsid w:val="00133993"/>
    <w:rsid w:val="00135A2F"/>
    <w:rsid w:val="00135B7D"/>
    <w:rsid w:val="001362B7"/>
    <w:rsid w:val="0013746B"/>
    <w:rsid w:val="0014413F"/>
    <w:rsid w:val="00146E5C"/>
    <w:rsid w:val="001511F7"/>
    <w:rsid w:val="00151C0A"/>
    <w:rsid w:val="00151C30"/>
    <w:rsid w:val="00152303"/>
    <w:rsid w:val="00153C66"/>
    <w:rsid w:val="00155878"/>
    <w:rsid w:val="00161610"/>
    <w:rsid w:val="00165B81"/>
    <w:rsid w:val="00170098"/>
    <w:rsid w:val="00170DE1"/>
    <w:rsid w:val="00170E75"/>
    <w:rsid w:val="00174188"/>
    <w:rsid w:val="0017501C"/>
    <w:rsid w:val="00192E9C"/>
    <w:rsid w:val="00197447"/>
    <w:rsid w:val="001A1331"/>
    <w:rsid w:val="001A2104"/>
    <w:rsid w:val="001A35D7"/>
    <w:rsid w:val="001A38BD"/>
    <w:rsid w:val="001A4E1C"/>
    <w:rsid w:val="001A67CE"/>
    <w:rsid w:val="001B1E04"/>
    <w:rsid w:val="001B1F61"/>
    <w:rsid w:val="001B1F8A"/>
    <w:rsid w:val="001B2481"/>
    <w:rsid w:val="001C15C6"/>
    <w:rsid w:val="001C24E6"/>
    <w:rsid w:val="001C3ED4"/>
    <w:rsid w:val="001C67A0"/>
    <w:rsid w:val="001D0205"/>
    <w:rsid w:val="001D06DD"/>
    <w:rsid w:val="001D521F"/>
    <w:rsid w:val="001E0D30"/>
    <w:rsid w:val="001E5370"/>
    <w:rsid w:val="001E6465"/>
    <w:rsid w:val="001F0E3C"/>
    <w:rsid w:val="001F39C5"/>
    <w:rsid w:val="001F4118"/>
    <w:rsid w:val="001F56C3"/>
    <w:rsid w:val="001F6947"/>
    <w:rsid w:val="001F7FC3"/>
    <w:rsid w:val="002000A5"/>
    <w:rsid w:val="002023AE"/>
    <w:rsid w:val="00204AD3"/>
    <w:rsid w:val="00205A8D"/>
    <w:rsid w:val="0021039B"/>
    <w:rsid w:val="0021387F"/>
    <w:rsid w:val="0021676C"/>
    <w:rsid w:val="00217B19"/>
    <w:rsid w:val="00222154"/>
    <w:rsid w:val="00222B79"/>
    <w:rsid w:val="00223725"/>
    <w:rsid w:val="00224C16"/>
    <w:rsid w:val="002262E1"/>
    <w:rsid w:val="00226C8E"/>
    <w:rsid w:val="00231479"/>
    <w:rsid w:val="00233BC6"/>
    <w:rsid w:val="00233DCF"/>
    <w:rsid w:val="0023406C"/>
    <w:rsid w:val="00234DDD"/>
    <w:rsid w:val="00237668"/>
    <w:rsid w:val="002412A3"/>
    <w:rsid w:val="00241805"/>
    <w:rsid w:val="002438AA"/>
    <w:rsid w:val="00243D10"/>
    <w:rsid w:val="00246606"/>
    <w:rsid w:val="0024773D"/>
    <w:rsid w:val="00254D24"/>
    <w:rsid w:val="00265BC5"/>
    <w:rsid w:val="00286FB4"/>
    <w:rsid w:val="00292B23"/>
    <w:rsid w:val="00294D70"/>
    <w:rsid w:val="00296665"/>
    <w:rsid w:val="00297710"/>
    <w:rsid w:val="00297819"/>
    <w:rsid w:val="002A15F0"/>
    <w:rsid w:val="002A6AFA"/>
    <w:rsid w:val="002B6485"/>
    <w:rsid w:val="002B671C"/>
    <w:rsid w:val="002B7E6F"/>
    <w:rsid w:val="002C2457"/>
    <w:rsid w:val="002C295F"/>
    <w:rsid w:val="002C36A7"/>
    <w:rsid w:val="002C3BA7"/>
    <w:rsid w:val="002E21FF"/>
    <w:rsid w:val="002E25F2"/>
    <w:rsid w:val="002E444D"/>
    <w:rsid w:val="002E6FBB"/>
    <w:rsid w:val="002E7283"/>
    <w:rsid w:val="002F1B3F"/>
    <w:rsid w:val="002F60AA"/>
    <w:rsid w:val="00302D3A"/>
    <w:rsid w:val="003038B1"/>
    <w:rsid w:val="00304E8B"/>
    <w:rsid w:val="00306558"/>
    <w:rsid w:val="00313F2E"/>
    <w:rsid w:val="003141D6"/>
    <w:rsid w:val="0031493A"/>
    <w:rsid w:val="00316ACB"/>
    <w:rsid w:val="00321C2F"/>
    <w:rsid w:val="00321D19"/>
    <w:rsid w:val="00321D5E"/>
    <w:rsid w:val="00322C8F"/>
    <w:rsid w:val="00323823"/>
    <w:rsid w:val="00325353"/>
    <w:rsid w:val="00325A30"/>
    <w:rsid w:val="00330D89"/>
    <w:rsid w:val="003327BB"/>
    <w:rsid w:val="00334D5E"/>
    <w:rsid w:val="003408A3"/>
    <w:rsid w:val="00344E96"/>
    <w:rsid w:val="00345397"/>
    <w:rsid w:val="00345D9C"/>
    <w:rsid w:val="00345FF5"/>
    <w:rsid w:val="003464C7"/>
    <w:rsid w:val="003470A6"/>
    <w:rsid w:val="00351F31"/>
    <w:rsid w:val="0035375F"/>
    <w:rsid w:val="00357BBD"/>
    <w:rsid w:val="003616D6"/>
    <w:rsid w:val="00362EEA"/>
    <w:rsid w:val="003639D5"/>
    <w:rsid w:val="003639DD"/>
    <w:rsid w:val="00363F6B"/>
    <w:rsid w:val="0036639F"/>
    <w:rsid w:val="00366CAB"/>
    <w:rsid w:val="003679CB"/>
    <w:rsid w:val="0037175A"/>
    <w:rsid w:val="00371B68"/>
    <w:rsid w:val="00374F99"/>
    <w:rsid w:val="00375970"/>
    <w:rsid w:val="0038067D"/>
    <w:rsid w:val="003815F6"/>
    <w:rsid w:val="00381FFD"/>
    <w:rsid w:val="00383D8C"/>
    <w:rsid w:val="00384641"/>
    <w:rsid w:val="00385323"/>
    <w:rsid w:val="003853DB"/>
    <w:rsid w:val="00386737"/>
    <w:rsid w:val="00386EA3"/>
    <w:rsid w:val="0039077B"/>
    <w:rsid w:val="0039361E"/>
    <w:rsid w:val="0039363C"/>
    <w:rsid w:val="0039626A"/>
    <w:rsid w:val="00397DFA"/>
    <w:rsid w:val="003A0861"/>
    <w:rsid w:val="003A2C12"/>
    <w:rsid w:val="003A4350"/>
    <w:rsid w:val="003A4DB5"/>
    <w:rsid w:val="003B5FB4"/>
    <w:rsid w:val="003C0E08"/>
    <w:rsid w:val="003C2E86"/>
    <w:rsid w:val="003D023B"/>
    <w:rsid w:val="003D5FA3"/>
    <w:rsid w:val="003D6797"/>
    <w:rsid w:val="003D682F"/>
    <w:rsid w:val="003E14DB"/>
    <w:rsid w:val="003E203C"/>
    <w:rsid w:val="003E282E"/>
    <w:rsid w:val="003E330C"/>
    <w:rsid w:val="003E40D4"/>
    <w:rsid w:val="003E45B0"/>
    <w:rsid w:val="003E5256"/>
    <w:rsid w:val="003F1E8A"/>
    <w:rsid w:val="003F2B56"/>
    <w:rsid w:val="003F4CB1"/>
    <w:rsid w:val="004042C1"/>
    <w:rsid w:val="004066E2"/>
    <w:rsid w:val="00411658"/>
    <w:rsid w:val="0041209A"/>
    <w:rsid w:val="0042061B"/>
    <w:rsid w:val="004211D8"/>
    <w:rsid w:val="00422697"/>
    <w:rsid w:val="004236A2"/>
    <w:rsid w:val="004264DA"/>
    <w:rsid w:val="00426FD7"/>
    <w:rsid w:val="0042707F"/>
    <w:rsid w:val="00433038"/>
    <w:rsid w:val="004342DB"/>
    <w:rsid w:val="00436C2D"/>
    <w:rsid w:val="0043722F"/>
    <w:rsid w:val="004421ED"/>
    <w:rsid w:val="00442666"/>
    <w:rsid w:val="00442764"/>
    <w:rsid w:val="00446383"/>
    <w:rsid w:val="004510F7"/>
    <w:rsid w:val="004539E3"/>
    <w:rsid w:val="00454F74"/>
    <w:rsid w:val="004560E2"/>
    <w:rsid w:val="00460E0E"/>
    <w:rsid w:val="004624D9"/>
    <w:rsid w:val="0046428F"/>
    <w:rsid w:val="00465293"/>
    <w:rsid w:val="0046758D"/>
    <w:rsid w:val="00470815"/>
    <w:rsid w:val="00471F5A"/>
    <w:rsid w:val="00474BB8"/>
    <w:rsid w:val="00476B96"/>
    <w:rsid w:val="00482F89"/>
    <w:rsid w:val="00484355"/>
    <w:rsid w:val="0048445C"/>
    <w:rsid w:val="004A0F7A"/>
    <w:rsid w:val="004A28A8"/>
    <w:rsid w:val="004A2ADD"/>
    <w:rsid w:val="004A5D8F"/>
    <w:rsid w:val="004B3AB9"/>
    <w:rsid w:val="004B3F03"/>
    <w:rsid w:val="004B430F"/>
    <w:rsid w:val="004B6D3C"/>
    <w:rsid w:val="004B792C"/>
    <w:rsid w:val="004C0631"/>
    <w:rsid w:val="004C1C62"/>
    <w:rsid w:val="004C2D85"/>
    <w:rsid w:val="004C447C"/>
    <w:rsid w:val="004C4A44"/>
    <w:rsid w:val="004C5963"/>
    <w:rsid w:val="004C662D"/>
    <w:rsid w:val="004D0CA1"/>
    <w:rsid w:val="004D1D95"/>
    <w:rsid w:val="004D37AA"/>
    <w:rsid w:val="004D4200"/>
    <w:rsid w:val="004D5947"/>
    <w:rsid w:val="004E0D3F"/>
    <w:rsid w:val="004E17A2"/>
    <w:rsid w:val="004E52EB"/>
    <w:rsid w:val="004E7B3C"/>
    <w:rsid w:val="004F0973"/>
    <w:rsid w:val="004F158B"/>
    <w:rsid w:val="004F282F"/>
    <w:rsid w:val="004F6E66"/>
    <w:rsid w:val="004F7093"/>
    <w:rsid w:val="004F76CE"/>
    <w:rsid w:val="004F7FEC"/>
    <w:rsid w:val="0050114E"/>
    <w:rsid w:val="00501C00"/>
    <w:rsid w:val="00502993"/>
    <w:rsid w:val="00502D22"/>
    <w:rsid w:val="00503216"/>
    <w:rsid w:val="005038D9"/>
    <w:rsid w:val="0050500E"/>
    <w:rsid w:val="005067B9"/>
    <w:rsid w:val="00507F7F"/>
    <w:rsid w:val="00514472"/>
    <w:rsid w:val="00520233"/>
    <w:rsid w:val="00520F62"/>
    <w:rsid w:val="00522AC7"/>
    <w:rsid w:val="0052407B"/>
    <w:rsid w:val="00531059"/>
    <w:rsid w:val="00531105"/>
    <w:rsid w:val="00531652"/>
    <w:rsid w:val="00531A8E"/>
    <w:rsid w:val="00536C92"/>
    <w:rsid w:val="00537024"/>
    <w:rsid w:val="00542731"/>
    <w:rsid w:val="00546CAB"/>
    <w:rsid w:val="0054736F"/>
    <w:rsid w:val="00554131"/>
    <w:rsid w:val="005614D2"/>
    <w:rsid w:val="0056418A"/>
    <w:rsid w:val="005648C7"/>
    <w:rsid w:val="00566FFB"/>
    <w:rsid w:val="0056705B"/>
    <w:rsid w:val="005673FD"/>
    <w:rsid w:val="00571B44"/>
    <w:rsid w:val="005732F0"/>
    <w:rsid w:val="00573C22"/>
    <w:rsid w:val="00575F2F"/>
    <w:rsid w:val="005777FC"/>
    <w:rsid w:val="00577CB8"/>
    <w:rsid w:val="005808E0"/>
    <w:rsid w:val="00580CB4"/>
    <w:rsid w:val="005813A5"/>
    <w:rsid w:val="005831A2"/>
    <w:rsid w:val="00583813"/>
    <w:rsid w:val="00586835"/>
    <w:rsid w:val="00587390"/>
    <w:rsid w:val="00591288"/>
    <w:rsid w:val="00591A91"/>
    <w:rsid w:val="00592BB0"/>
    <w:rsid w:val="00592F7E"/>
    <w:rsid w:val="00594A02"/>
    <w:rsid w:val="00597D54"/>
    <w:rsid w:val="005A046F"/>
    <w:rsid w:val="005A0B0E"/>
    <w:rsid w:val="005A47B1"/>
    <w:rsid w:val="005A5F8D"/>
    <w:rsid w:val="005A62FF"/>
    <w:rsid w:val="005A7063"/>
    <w:rsid w:val="005A7567"/>
    <w:rsid w:val="005B1451"/>
    <w:rsid w:val="005B15BC"/>
    <w:rsid w:val="005B1F89"/>
    <w:rsid w:val="005B49EB"/>
    <w:rsid w:val="005B5452"/>
    <w:rsid w:val="005B71D1"/>
    <w:rsid w:val="005C777E"/>
    <w:rsid w:val="005D159A"/>
    <w:rsid w:val="005D228A"/>
    <w:rsid w:val="005D26E8"/>
    <w:rsid w:val="005D280D"/>
    <w:rsid w:val="005D4B5E"/>
    <w:rsid w:val="005D4D1F"/>
    <w:rsid w:val="005D51E4"/>
    <w:rsid w:val="005D7FDA"/>
    <w:rsid w:val="005E32D6"/>
    <w:rsid w:val="005F0540"/>
    <w:rsid w:val="005F6D62"/>
    <w:rsid w:val="006013AE"/>
    <w:rsid w:val="0060403D"/>
    <w:rsid w:val="00605CBA"/>
    <w:rsid w:val="006063AB"/>
    <w:rsid w:val="006072A2"/>
    <w:rsid w:val="00607F0C"/>
    <w:rsid w:val="0061015F"/>
    <w:rsid w:val="00610D93"/>
    <w:rsid w:val="00613CB0"/>
    <w:rsid w:val="0061795F"/>
    <w:rsid w:val="006225CA"/>
    <w:rsid w:val="006232C8"/>
    <w:rsid w:val="006242AA"/>
    <w:rsid w:val="00626F5D"/>
    <w:rsid w:val="00631D81"/>
    <w:rsid w:val="00631E71"/>
    <w:rsid w:val="00633211"/>
    <w:rsid w:val="0063657B"/>
    <w:rsid w:val="0064205C"/>
    <w:rsid w:val="00643739"/>
    <w:rsid w:val="006444BF"/>
    <w:rsid w:val="00644975"/>
    <w:rsid w:val="00647141"/>
    <w:rsid w:val="0065349A"/>
    <w:rsid w:val="00653B05"/>
    <w:rsid w:val="00654A56"/>
    <w:rsid w:val="00654D9C"/>
    <w:rsid w:val="00662112"/>
    <w:rsid w:val="00663957"/>
    <w:rsid w:val="006719C0"/>
    <w:rsid w:val="00674C0B"/>
    <w:rsid w:val="00676CFE"/>
    <w:rsid w:val="00677FF1"/>
    <w:rsid w:val="006811F1"/>
    <w:rsid w:val="00681E4D"/>
    <w:rsid w:val="00687377"/>
    <w:rsid w:val="0069098D"/>
    <w:rsid w:val="00692427"/>
    <w:rsid w:val="00693B53"/>
    <w:rsid w:val="00696F94"/>
    <w:rsid w:val="006A1F92"/>
    <w:rsid w:val="006A27A8"/>
    <w:rsid w:val="006A2BD6"/>
    <w:rsid w:val="006B2C12"/>
    <w:rsid w:val="006B512B"/>
    <w:rsid w:val="006B595A"/>
    <w:rsid w:val="006B6B1F"/>
    <w:rsid w:val="006B76C9"/>
    <w:rsid w:val="006C2384"/>
    <w:rsid w:val="006C2740"/>
    <w:rsid w:val="006C2FF4"/>
    <w:rsid w:val="006C4683"/>
    <w:rsid w:val="006C5FF2"/>
    <w:rsid w:val="006C6A0E"/>
    <w:rsid w:val="006D6DF4"/>
    <w:rsid w:val="006E194B"/>
    <w:rsid w:val="006E1FFE"/>
    <w:rsid w:val="006E5650"/>
    <w:rsid w:val="006F5031"/>
    <w:rsid w:val="00700099"/>
    <w:rsid w:val="0070051D"/>
    <w:rsid w:val="00700DDA"/>
    <w:rsid w:val="00702071"/>
    <w:rsid w:val="00703157"/>
    <w:rsid w:val="00705998"/>
    <w:rsid w:val="00707ABB"/>
    <w:rsid w:val="00707E9B"/>
    <w:rsid w:val="00707F6A"/>
    <w:rsid w:val="00710D15"/>
    <w:rsid w:val="00711463"/>
    <w:rsid w:val="00712B4D"/>
    <w:rsid w:val="00721496"/>
    <w:rsid w:val="007236A7"/>
    <w:rsid w:val="00724755"/>
    <w:rsid w:val="00727D1A"/>
    <w:rsid w:val="00730326"/>
    <w:rsid w:val="00731AC0"/>
    <w:rsid w:val="0073380E"/>
    <w:rsid w:val="00736B55"/>
    <w:rsid w:val="00740436"/>
    <w:rsid w:val="00742B6D"/>
    <w:rsid w:val="00742E50"/>
    <w:rsid w:val="00745FDB"/>
    <w:rsid w:val="0074772C"/>
    <w:rsid w:val="00754299"/>
    <w:rsid w:val="00761DFB"/>
    <w:rsid w:val="007643FF"/>
    <w:rsid w:val="00764B6B"/>
    <w:rsid w:val="00770E2E"/>
    <w:rsid w:val="007726BD"/>
    <w:rsid w:val="00777348"/>
    <w:rsid w:val="00781922"/>
    <w:rsid w:val="00781AE4"/>
    <w:rsid w:val="00781E1B"/>
    <w:rsid w:val="00786AE4"/>
    <w:rsid w:val="007929D6"/>
    <w:rsid w:val="00792ECD"/>
    <w:rsid w:val="00794B95"/>
    <w:rsid w:val="00796709"/>
    <w:rsid w:val="00797A3B"/>
    <w:rsid w:val="007A20B9"/>
    <w:rsid w:val="007A2524"/>
    <w:rsid w:val="007B0C2D"/>
    <w:rsid w:val="007B12DB"/>
    <w:rsid w:val="007B1F5D"/>
    <w:rsid w:val="007B24FC"/>
    <w:rsid w:val="007B25DE"/>
    <w:rsid w:val="007B41D9"/>
    <w:rsid w:val="007B5BA8"/>
    <w:rsid w:val="007B724C"/>
    <w:rsid w:val="007C02CF"/>
    <w:rsid w:val="007C1FA7"/>
    <w:rsid w:val="007C2D51"/>
    <w:rsid w:val="007D3D85"/>
    <w:rsid w:val="007D50DD"/>
    <w:rsid w:val="007D6E10"/>
    <w:rsid w:val="007E3E49"/>
    <w:rsid w:val="007E4144"/>
    <w:rsid w:val="007E4DE3"/>
    <w:rsid w:val="007E4FF8"/>
    <w:rsid w:val="007E5C4C"/>
    <w:rsid w:val="007F0A3C"/>
    <w:rsid w:val="007F1D28"/>
    <w:rsid w:val="007F296C"/>
    <w:rsid w:val="007F50E1"/>
    <w:rsid w:val="007F6F33"/>
    <w:rsid w:val="00801FCA"/>
    <w:rsid w:val="00803B63"/>
    <w:rsid w:val="00803BEE"/>
    <w:rsid w:val="00806756"/>
    <w:rsid w:val="00811004"/>
    <w:rsid w:val="00812B87"/>
    <w:rsid w:val="0081726E"/>
    <w:rsid w:val="00817DD5"/>
    <w:rsid w:val="00823A9F"/>
    <w:rsid w:val="00824FD0"/>
    <w:rsid w:val="00827F5A"/>
    <w:rsid w:val="008320E5"/>
    <w:rsid w:val="008338FC"/>
    <w:rsid w:val="00833AF8"/>
    <w:rsid w:val="00835A7F"/>
    <w:rsid w:val="00836505"/>
    <w:rsid w:val="0083672D"/>
    <w:rsid w:val="00837A92"/>
    <w:rsid w:val="00837AA7"/>
    <w:rsid w:val="008414AE"/>
    <w:rsid w:val="00841D74"/>
    <w:rsid w:val="00842F6F"/>
    <w:rsid w:val="00843137"/>
    <w:rsid w:val="00843835"/>
    <w:rsid w:val="00843EC3"/>
    <w:rsid w:val="00851A36"/>
    <w:rsid w:val="00851FBC"/>
    <w:rsid w:val="008542AB"/>
    <w:rsid w:val="00855440"/>
    <w:rsid w:val="00855C7E"/>
    <w:rsid w:val="0086664B"/>
    <w:rsid w:val="00866FB4"/>
    <w:rsid w:val="008707CC"/>
    <w:rsid w:val="008718C4"/>
    <w:rsid w:val="008746EC"/>
    <w:rsid w:val="0087646C"/>
    <w:rsid w:val="00876748"/>
    <w:rsid w:val="00881824"/>
    <w:rsid w:val="008847D3"/>
    <w:rsid w:val="00884A38"/>
    <w:rsid w:val="0089127D"/>
    <w:rsid w:val="008920DF"/>
    <w:rsid w:val="0089312D"/>
    <w:rsid w:val="00893D81"/>
    <w:rsid w:val="00897B67"/>
    <w:rsid w:val="008A369E"/>
    <w:rsid w:val="008A419C"/>
    <w:rsid w:val="008A4A54"/>
    <w:rsid w:val="008A4B66"/>
    <w:rsid w:val="008B1516"/>
    <w:rsid w:val="008B1F29"/>
    <w:rsid w:val="008B2120"/>
    <w:rsid w:val="008B3EA7"/>
    <w:rsid w:val="008B41C7"/>
    <w:rsid w:val="008B5F5F"/>
    <w:rsid w:val="008B63E4"/>
    <w:rsid w:val="008C5B2F"/>
    <w:rsid w:val="008C6861"/>
    <w:rsid w:val="008C6E48"/>
    <w:rsid w:val="008D1022"/>
    <w:rsid w:val="008D1F79"/>
    <w:rsid w:val="008D2BB3"/>
    <w:rsid w:val="008D31C0"/>
    <w:rsid w:val="008D4952"/>
    <w:rsid w:val="008D5F81"/>
    <w:rsid w:val="008E3137"/>
    <w:rsid w:val="008E69B2"/>
    <w:rsid w:val="008F0B99"/>
    <w:rsid w:val="008F3BF4"/>
    <w:rsid w:val="008F4EB8"/>
    <w:rsid w:val="009004AF"/>
    <w:rsid w:val="009033FE"/>
    <w:rsid w:val="00904AAD"/>
    <w:rsid w:val="00904FBF"/>
    <w:rsid w:val="009055C6"/>
    <w:rsid w:val="009069A1"/>
    <w:rsid w:val="009144E1"/>
    <w:rsid w:val="00915781"/>
    <w:rsid w:val="00916EC2"/>
    <w:rsid w:val="00917F32"/>
    <w:rsid w:val="00920037"/>
    <w:rsid w:val="009201EE"/>
    <w:rsid w:val="00921257"/>
    <w:rsid w:val="009220C1"/>
    <w:rsid w:val="009233ED"/>
    <w:rsid w:val="00924685"/>
    <w:rsid w:val="00924CD5"/>
    <w:rsid w:val="00926BAD"/>
    <w:rsid w:val="00930308"/>
    <w:rsid w:val="009304EA"/>
    <w:rsid w:val="00932013"/>
    <w:rsid w:val="009353C4"/>
    <w:rsid w:val="00940415"/>
    <w:rsid w:val="00944B9F"/>
    <w:rsid w:val="00947102"/>
    <w:rsid w:val="00951881"/>
    <w:rsid w:val="00963C0F"/>
    <w:rsid w:val="009647A5"/>
    <w:rsid w:val="00970DC3"/>
    <w:rsid w:val="00971800"/>
    <w:rsid w:val="0097413D"/>
    <w:rsid w:val="009846E6"/>
    <w:rsid w:val="00985843"/>
    <w:rsid w:val="009862E4"/>
    <w:rsid w:val="00987BF8"/>
    <w:rsid w:val="00991323"/>
    <w:rsid w:val="00992BDB"/>
    <w:rsid w:val="00993D2E"/>
    <w:rsid w:val="009976BF"/>
    <w:rsid w:val="009979CD"/>
    <w:rsid w:val="009A0A1D"/>
    <w:rsid w:val="009A45CD"/>
    <w:rsid w:val="009A636C"/>
    <w:rsid w:val="009A6EF4"/>
    <w:rsid w:val="009B0854"/>
    <w:rsid w:val="009B2367"/>
    <w:rsid w:val="009B343D"/>
    <w:rsid w:val="009C3744"/>
    <w:rsid w:val="009D1B5E"/>
    <w:rsid w:val="009D3DB7"/>
    <w:rsid w:val="009E12A3"/>
    <w:rsid w:val="009E14D1"/>
    <w:rsid w:val="009E2DD8"/>
    <w:rsid w:val="009E402D"/>
    <w:rsid w:val="009E566B"/>
    <w:rsid w:val="009E62DA"/>
    <w:rsid w:val="009E631A"/>
    <w:rsid w:val="009E6C62"/>
    <w:rsid w:val="009F04FB"/>
    <w:rsid w:val="009F2576"/>
    <w:rsid w:val="009F353B"/>
    <w:rsid w:val="00A018BD"/>
    <w:rsid w:val="00A01F87"/>
    <w:rsid w:val="00A02E96"/>
    <w:rsid w:val="00A03D7D"/>
    <w:rsid w:val="00A13E6E"/>
    <w:rsid w:val="00A20DB9"/>
    <w:rsid w:val="00A24AFE"/>
    <w:rsid w:val="00A26178"/>
    <w:rsid w:val="00A41F66"/>
    <w:rsid w:val="00A4346E"/>
    <w:rsid w:val="00A443C1"/>
    <w:rsid w:val="00A44AF1"/>
    <w:rsid w:val="00A465C1"/>
    <w:rsid w:val="00A47733"/>
    <w:rsid w:val="00A55605"/>
    <w:rsid w:val="00A560EC"/>
    <w:rsid w:val="00A57DBD"/>
    <w:rsid w:val="00A6003A"/>
    <w:rsid w:val="00A6043F"/>
    <w:rsid w:val="00A66581"/>
    <w:rsid w:val="00A7190A"/>
    <w:rsid w:val="00A71A2F"/>
    <w:rsid w:val="00A72CF7"/>
    <w:rsid w:val="00A75DFC"/>
    <w:rsid w:val="00A76CD2"/>
    <w:rsid w:val="00A77322"/>
    <w:rsid w:val="00A808A3"/>
    <w:rsid w:val="00A81063"/>
    <w:rsid w:val="00A81915"/>
    <w:rsid w:val="00A819D9"/>
    <w:rsid w:val="00A824A0"/>
    <w:rsid w:val="00A827DB"/>
    <w:rsid w:val="00A8328A"/>
    <w:rsid w:val="00A85460"/>
    <w:rsid w:val="00A87E84"/>
    <w:rsid w:val="00A9494B"/>
    <w:rsid w:val="00A96CD2"/>
    <w:rsid w:val="00AA4957"/>
    <w:rsid w:val="00AA5DA9"/>
    <w:rsid w:val="00AA628F"/>
    <w:rsid w:val="00AA749B"/>
    <w:rsid w:val="00AB071D"/>
    <w:rsid w:val="00AB1EBA"/>
    <w:rsid w:val="00AB1F29"/>
    <w:rsid w:val="00AB2BC8"/>
    <w:rsid w:val="00AB403B"/>
    <w:rsid w:val="00AB5F62"/>
    <w:rsid w:val="00AB632A"/>
    <w:rsid w:val="00AB685C"/>
    <w:rsid w:val="00AB7E60"/>
    <w:rsid w:val="00AC5412"/>
    <w:rsid w:val="00AD07D5"/>
    <w:rsid w:val="00AD1BDC"/>
    <w:rsid w:val="00AD3ACA"/>
    <w:rsid w:val="00AD5B68"/>
    <w:rsid w:val="00AD601C"/>
    <w:rsid w:val="00AE0D00"/>
    <w:rsid w:val="00AE6E81"/>
    <w:rsid w:val="00AE7F5D"/>
    <w:rsid w:val="00AF7236"/>
    <w:rsid w:val="00AF7CD3"/>
    <w:rsid w:val="00B004BB"/>
    <w:rsid w:val="00B00E67"/>
    <w:rsid w:val="00B0116D"/>
    <w:rsid w:val="00B01D94"/>
    <w:rsid w:val="00B03889"/>
    <w:rsid w:val="00B0435B"/>
    <w:rsid w:val="00B06370"/>
    <w:rsid w:val="00B07CAB"/>
    <w:rsid w:val="00B1124F"/>
    <w:rsid w:val="00B126E6"/>
    <w:rsid w:val="00B139D2"/>
    <w:rsid w:val="00B14E67"/>
    <w:rsid w:val="00B16341"/>
    <w:rsid w:val="00B1675F"/>
    <w:rsid w:val="00B16FF5"/>
    <w:rsid w:val="00B17188"/>
    <w:rsid w:val="00B17858"/>
    <w:rsid w:val="00B219BA"/>
    <w:rsid w:val="00B2250A"/>
    <w:rsid w:val="00B23C25"/>
    <w:rsid w:val="00B27DE0"/>
    <w:rsid w:val="00B309A7"/>
    <w:rsid w:val="00B30E4A"/>
    <w:rsid w:val="00B326CC"/>
    <w:rsid w:val="00B32D88"/>
    <w:rsid w:val="00B33FAA"/>
    <w:rsid w:val="00B448DF"/>
    <w:rsid w:val="00B45367"/>
    <w:rsid w:val="00B45BD6"/>
    <w:rsid w:val="00B45F1B"/>
    <w:rsid w:val="00B52BD8"/>
    <w:rsid w:val="00B54B18"/>
    <w:rsid w:val="00B559E9"/>
    <w:rsid w:val="00B56526"/>
    <w:rsid w:val="00B568DE"/>
    <w:rsid w:val="00B57023"/>
    <w:rsid w:val="00B57AA8"/>
    <w:rsid w:val="00B57EEC"/>
    <w:rsid w:val="00B62A3E"/>
    <w:rsid w:val="00B63829"/>
    <w:rsid w:val="00B6478B"/>
    <w:rsid w:val="00B64B6A"/>
    <w:rsid w:val="00B6680B"/>
    <w:rsid w:val="00B71462"/>
    <w:rsid w:val="00B77A5E"/>
    <w:rsid w:val="00B83B31"/>
    <w:rsid w:val="00B84C30"/>
    <w:rsid w:val="00B84E97"/>
    <w:rsid w:val="00B87FB2"/>
    <w:rsid w:val="00B91C7F"/>
    <w:rsid w:val="00B94778"/>
    <w:rsid w:val="00B94BBA"/>
    <w:rsid w:val="00B976DE"/>
    <w:rsid w:val="00B97E71"/>
    <w:rsid w:val="00BA1740"/>
    <w:rsid w:val="00BB572C"/>
    <w:rsid w:val="00BB5C65"/>
    <w:rsid w:val="00BC353C"/>
    <w:rsid w:val="00BC35CD"/>
    <w:rsid w:val="00BC36D5"/>
    <w:rsid w:val="00BC3B60"/>
    <w:rsid w:val="00BC3C26"/>
    <w:rsid w:val="00BC73B3"/>
    <w:rsid w:val="00BD0780"/>
    <w:rsid w:val="00BD27CD"/>
    <w:rsid w:val="00BD7665"/>
    <w:rsid w:val="00BE0D9F"/>
    <w:rsid w:val="00BE16CB"/>
    <w:rsid w:val="00BE2AB9"/>
    <w:rsid w:val="00BE3D6C"/>
    <w:rsid w:val="00BE4F80"/>
    <w:rsid w:val="00BE6188"/>
    <w:rsid w:val="00BE788E"/>
    <w:rsid w:val="00BE78DB"/>
    <w:rsid w:val="00BE7984"/>
    <w:rsid w:val="00BF3B1A"/>
    <w:rsid w:val="00BF5EFE"/>
    <w:rsid w:val="00C05926"/>
    <w:rsid w:val="00C07406"/>
    <w:rsid w:val="00C0770C"/>
    <w:rsid w:val="00C07DC4"/>
    <w:rsid w:val="00C101D0"/>
    <w:rsid w:val="00C11B93"/>
    <w:rsid w:val="00C11E58"/>
    <w:rsid w:val="00C14368"/>
    <w:rsid w:val="00C144F5"/>
    <w:rsid w:val="00C15F9E"/>
    <w:rsid w:val="00C168E1"/>
    <w:rsid w:val="00C20A20"/>
    <w:rsid w:val="00C20FFE"/>
    <w:rsid w:val="00C22E92"/>
    <w:rsid w:val="00C231DE"/>
    <w:rsid w:val="00C24884"/>
    <w:rsid w:val="00C25441"/>
    <w:rsid w:val="00C25661"/>
    <w:rsid w:val="00C31E5B"/>
    <w:rsid w:val="00C35379"/>
    <w:rsid w:val="00C36ADE"/>
    <w:rsid w:val="00C37F9B"/>
    <w:rsid w:val="00C40175"/>
    <w:rsid w:val="00C42790"/>
    <w:rsid w:val="00C43C90"/>
    <w:rsid w:val="00C4436D"/>
    <w:rsid w:val="00C50553"/>
    <w:rsid w:val="00C533AA"/>
    <w:rsid w:val="00C53414"/>
    <w:rsid w:val="00C624F5"/>
    <w:rsid w:val="00C626FC"/>
    <w:rsid w:val="00C62FC8"/>
    <w:rsid w:val="00C66AB9"/>
    <w:rsid w:val="00C7094E"/>
    <w:rsid w:val="00C729C3"/>
    <w:rsid w:val="00C75FDF"/>
    <w:rsid w:val="00C7621B"/>
    <w:rsid w:val="00C8498B"/>
    <w:rsid w:val="00C9267A"/>
    <w:rsid w:val="00C93A08"/>
    <w:rsid w:val="00C972FD"/>
    <w:rsid w:val="00CA09DF"/>
    <w:rsid w:val="00CA203E"/>
    <w:rsid w:val="00CA4D76"/>
    <w:rsid w:val="00CA5AD8"/>
    <w:rsid w:val="00CA634E"/>
    <w:rsid w:val="00CA7896"/>
    <w:rsid w:val="00CA7951"/>
    <w:rsid w:val="00CB082D"/>
    <w:rsid w:val="00CB1701"/>
    <w:rsid w:val="00CB2AC5"/>
    <w:rsid w:val="00CB2FAB"/>
    <w:rsid w:val="00CC11BF"/>
    <w:rsid w:val="00CC2B4F"/>
    <w:rsid w:val="00CC385C"/>
    <w:rsid w:val="00CC38EA"/>
    <w:rsid w:val="00CC4D52"/>
    <w:rsid w:val="00CD1E08"/>
    <w:rsid w:val="00CD4F03"/>
    <w:rsid w:val="00CE22AA"/>
    <w:rsid w:val="00CE483A"/>
    <w:rsid w:val="00CF1359"/>
    <w:rsid w:val="00CF4DCB"/>
    <w:rsid w:val="00D044E5"/>
    <w:rsid w:val="00D14F97"/>
    <w:rsid w:val="00D219AF"/>
    <w:rsid w:val="00D22F31"/>
    <w:rsid w:val="00D2373F"/>
    <w:rsid w:val="00D2536A"/>
    <w:rsid w:val="00D25811"/>
    <w:rsid w:val="00D27882"/>
    <w:rsid w:val="00D321DF"/>
    <w:rsid w:val="00D34C0A"/>
    <w:rsid w:val="00D37A1A"/>
    <w:rsid w:val="00D42068"/>
    <w:rsid w:val="00D45D87"/>
    <w:rsid w:val="00D5471D"/>
    <w:rsid w:val="00D57483"/>
    <w:rsid w:val="00D60DD8"/>
    <w:rsid w:val="00D6179D"/>
    <w:rsid w:val="00D707A8"/>
    <w:rsid w:val="00D71D81"/>
    <w:rsid w:val="00D74E31"/>
    <w:rsid w:val="00D74F03"/>
    <w:rsid w:val="00D8030C"/>
    <w:rsid w:val="00D80B92"/>
    <w:rsid w:val="00D82268"/>
    <w:rsid w:val="00D8233E"/>
    <w:rsid w:val="00D84011"/>
    <w:rsid w:val="00D84120"/>
    <w:rsid w:val="00D844A5"/>
    <w:rsid w:val="00D84E31"/>
    <w:rsid w:val="00D84EC8"/>
    <w:rsid w:val="00D90053"/>
    <w:rsid w:val="00D9258B"/>
    <w:rsid w:val="00D934DB"/>
    <w:rsid w:val="00D936BD"/>
    <w:rsid w:val="00D951EC"/>
    <w:rsid w:val="00DA63A7"/>
    <w:rsid w:val="00DA75FF"/>
    <w:rsid w:val="00DB422B"/>
    <w:rsid w:val="00DB5172"/>
    <w:rsid w:val="00DB6B14"/>
    <w:rsid w:val="00DC0729"/>
    <w:rsid w:val="00DC0BEA"/>
    <w:rsid w:val="00DC108C"/>
    <w:rsid w:val="00DC5AEE"/>
    <w:rsid w:val="00DD0752"/>
    <w:rsid w:val="00DD0BBF"/>
    <w:rsid w:val="00DD0BCB"/>
    <w:rsid w:val="00DD1AFE"/>
    <w:rsid w:val="00DD25A9"/>
    <w:rsid w:val="00DD2748"/>
    <w:rsid w:val="00DD5EF0"/>
    <w:rsid w:val="00DE01E6"/>
    <w:rsid w:val="00DE1AEF"/>
    <w:rsid w:val="00DE260F"/>
    <w:rsid w:val="00DE362B"/>
    <w:rsid w:val="00DE58A0"/>
    <w:rsid w:val="00DE5F29"/>
    <w:rsid w:val="00DF0BF9"/>
    <w:rsid w:val="00DF12B6"/>
    <w:rsid w:val="00DF2828"/>
    <w:rsid w:val="00DF368F"/>
    <w:rsid w:val="00DF7139"/>
    <w:rsid w:val="00E01721"/>
    <w:rsid w:val="00E03D3D"/>
    <w:rsid w:val="00E04808"/>
    <w:rsid w:val="00E07E4B"/>
    <w:rsid w:val="00E12E28"/>
    <w:rsid w:val="00E15642"/>
    <w:rsid w:val="00E1696B"/>
    <w:rsid w:val="00E16F2F"/>
    <w:rsid w:val="00E219AC"/>
    <w:rsid w:val="00E21FF5"/>
    <w:rsid w:val="00E26794"/>
    <w:rsid w:val="00E27252"/>
    <w:rsid w:val="00E30216"/>
    <w:rsid w:val="00E33D6F"/>
    <w:rsid w:val="00E342B3"/>
    <w:rsid w:val="00E34ABF"/>
    <w:rsid w:val="00E36949"/>
    <w:rsid w:val="00E37A75"/>
    <w:rsid w:val="00E45B67"/>
    <w:rsid w:val="00E46162"/>
    <w:rsid w:val="00E47302"/>
    <w:rsid w:val="00E51165"/>
    <w:rsid w:val="00E54EFE"/>
    <w:rsid w:val="00E568F6"/>
    <w:rsid w:val="00E56D9D"/>
    <w:rsid w:val="00E6111F"/>
    <w:rsid w:val="00E61D1B"/>
    <w:rsid w:val="00E65D8F"/>
    <w:rsid w:val="00E751C3"/>
    <w:rsid w:val="00E76ED1"/>
    <w:rsid w:val="00E90797"/>
    <w:rsid w:val="00E914C6"/>
    <w:rsid w:val="00E91D10"/>
    <w:rsid w:val="00EA74B8"/>
    <w:rsid w:val="00EB14B0"/>
    <w:rsid w:val="00EB1F8D"/>
    <w:rsid w:val="00EB34B3"/>
    <w:rsid w:val="00EB5FBD"/>
    <w:rsid w:val="00EC0902"/>
    <w:rsid w:val="00EC17F1"/>
    <w:rsid w:val="00EC2453"/>
    <w:rsid w:val="00EC2D9E"/>
    <w:rsid w:val="00EC5A60"/>
    <w:rsid w:val="00EC5E87"/>
    <w:rsid w:val="00ED0AA0"/>
    <w:rsid w:val="00ED3C1E"/>
    <w:rsid w:val="00ED439A"/>
    <w:rsid w:val="00EE0635"/>
    <w:rsid w:val="00EE1D2F"/>
    <w:rsid w:val="00EE24A8"/>
    <w:rsid w:val="00EE3637"/>
    <w:rsid w:val="00EE4566"/>
    <w:rsid w:val="00EE5D83"/>
    <w:rsid w:val="00EF02CB"/>
    <w:rsid w:val="00EF0AEC"/>
    <w:rsid w:val="00EF2B9D"/>
    <w:rsid w:val="00EF47E6"/>
    <w:rsid w:val="00EF6DE4"/>
    <w:rsid w:val="00F002B5"/>
    <w:rsid w:val="00F015B3"/>
    <w:rsid w:val="00F02A6D"/>
    <w:rsid w:val="00F036DD"/>
    <w:rsid w:val="00F04339"/>
    <w:rsid w:val="00F0435C"/>
    <w:rsid w:val="00F111B6"/>
    <w:rsid w:val="00F11411"/>
    <w:rsid w:val="00F11DD2"/>
    <w:rsid w:val="00F16E56"/>
    <w:rsid w:val="00F37DFD"/>
    <w:rsid w:val="00F46633"/>
    <w:rsid w:val="00F47604"/>
    <w:rsid w:val="00F50C60"/>
    <w:rsid w:val="00F527A3"/>
    <w:rsid w:val="00F5564D"/>
    <w:rsid w:val="00F56EEC"/>
    <w:rsid w:val="00F60AAF"/>
    <w:rsid w:val="00F61261"/>
    <w:rsid w:val="00F61630"/>
    <w:rsid w:val="00F674E7"/>
    <w:rsid w:val="00F678F4"/>
    <w:rsid w:val="00F7680E"/>
    <w:rsid w:val="00F76B27"/>
    <w:rsid w:val="00F76EE6"/>
    <w:rsid w:val="00F81E69"/>
    <w:rsid w:val="00F82C2C"/>
    <w:rsid w:val="00F85EF5"/>
    <w:rsid w:val="00F869FC"/>
    <w:rsid w:val="00F90BC9"/>
    <w:rsid w:val="00F917FB"/>
    <w:rsid w:val="00FA1C4D"/>
    <w:rsid w:val="00FA3D75"/>
    <w:rsid w:val="00FB0828"/>
    <w:rsid w:val="00FB10F3"/>
    <w:rsid w:val="00FB1FF4"/>
    <w:rsid w:val="00FB22AC"/>
    <w:rsid w:val="00FB2C2C"/>
    <w:rsid w:val="00FB6479"/>
    <w:rsid w:val="00FB7CFD"/>
    <w:rsid w:val="00FC24FE"/>
    <w:rsid w:val="00FC4A52"/>
    <w:rsid w:val="00FD1C7D"/>
    <w:rsid w:val="00FD4853"/>
    <w:rsid w:val="00FD6380"/>
    <w:rsid w:val="00FD667A"/>
    <w:rsid w:val="00FE75BF"/>
    <w:rsid w:val="00FE76E9"/>
    <w:rsid w:val="00FF03CE"/>
    <w:rsid w:val="00FF14A8"/>
    <w:rsid w:val="00FF222C"/>
    <w:rsid w:val="00FF52CA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DEFB73-1E7B-48B5-87E1-E82FD36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B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EE"/>
    <w:pPr>
      <w:ind w:leftChars="200" w:left="480"/>
    </w:pPr>
  </w:style>
  <w:style w:type="paragraph" w:styleId="a4">
    <w:name w:val="footer"/>
    <w:basedOn w:val="a"/>
    <w:link w:val="a5"/>
    <w:uiPriority w:val="99"/>
    <w:rsid w:val="00803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03BEE"/>
    <w:rPr>
      <w:rFonts w:ascii="Calibri" w:eastAsia="新細明體" w:hAnsi="Calibri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03BEE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803BEE"/>
    <w:rPr>
      <w:rFonts w:ascii="Calibri" w:eastAsia="新細明體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03BE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06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06E0F"/>
    <w:rPr>
      <w:rFonts w:ascii="Calibri" w:eastAsia="新細明體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4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34D5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446383"/>
    <w:rPr>
      <w:rFonts w:hAnsi="Courier New" w:cs="Courier New"/>
    </w:rPr>
  </w:style>
  <w:style w:type="character" w:customStyle="1" w:styleId="ae">
    <w:name w:val="純文字 字元"/>
    <w:basedOn w:val="a0"/>
    <w:link w:val="ad"/>
    <w:uiPriority w:val="99"/>
    <w:rsid w:val="00446383"/>
    <w:rPr>
      <w:rFonts w:ascii="Calibri" w:eastAsia="新細明體" w:hAnsi="Courier New" w:cs="Courier New"/>
    </w:rPr>
  </w:style>
  <w:style w:type="paragraph" w:styleId="Web">
    <w:name w:val="Normal (Web)"/>
    <w:basedOn w:val="a"/>
    <w:uiPriority w:val="99"/>
    <w:semiHidden/>
    <w:unhideWhenUsed/>
    <w:rsid w:val="0085544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5813A5"/>
    <w:pPr>
      <w:adjustRightInd w:val="0"/>
      <w:snapToGrid w:val="0"/>
      <w:spacing w:line="560" w:lineRule="exact"/>
      <w:ind w:left="994" w:hanging="994"/>
      <w:jc w:val="both"/>
    </w:pPr>
    <w:rPr>
      <w:rFonts w:ascii="標楷體" w:eastAsia="標楷體" w:hAnsi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5813A5"/>
    <w:rPr>
      <w:rFonts w:ascii="標楷體" w:eastAsia="標楷體" w:hAnsi="Times New Roman" w:cs="Times New Roman"/>
      <w:sz w:val="32"/>
      <w:szCs w:val="20"/>
    </w:rPr>
  </w:style>
  <w:style w:type="character" w:styleId="af">
    <w:name w:val="Placeholder Text"/>
    <w:basedOn w:val="a0"/>
    <w:uiPriority w:val="99"/>
    <w:semiHidden/>
    <w:rsid w:val="00386E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3C297-8121-493A-AE9A-8ED521C5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陳莉惠</dc:creator>
  <cp:keywords/>
  <dc:description/>
  <cp:lastModifiedBy>簡信惠</cp:lastModifiedBy>
  <cp:revision>18</cp:revision>
  <cp:lastPrinted>2021-06-28T09:25:00Z</cp:lastPrinted>
  <dcterms:created xsi:type="dcterms:W3CDTF">2022-05-04T03:41:00Z</dcterms:created>
  <dcterms:modified xsi:type="dcterms:W3CDTF">2022-07-07T01:40:00Z</dcterms:modified>
</cp:coreProperties>
</file>